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4802" w14:textId="2DC3901D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6C4B24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1C4944C1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3"/>
        <w:gridCol w:w="1390"/>
        <w:gridCol w:w="1667"/>
        <w:gridCol w:w="1366"/>
        <w:gridCol w:w="1821"/>
        <w:gridCol w:w="1515"/>
      </w:tblGrid>
      <w:tr w:rsidR="00A26453" w14:paraId="41E2B251" w14:textId="77777777" w:rsidTr="00A26453">
        <w:trPr>
          <w:trHeight w:val="1453"/>
        </w:trPr>
        <w:tc>
          <w:tcPr>
            <w:tcW w:w="1819" w:type="dxa"/>
          </w:tcPr>
          <w:p w14:paraId="41DF534A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2F8B1A0C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301E0" w14:textId="77777777"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1B94BE" w14:textId="77777777" w:rsidR="002B4298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14:paraId="6ECEE439" w14:textId="77777777" w:rsidR="00A26453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(BA)</w:t>
            </w:r>
          </w:p>
          <w:p w14:paraId="12164091" w14:textId="77777777" w:rsidR="00FF480E" w:rsidRDefault="00FF480E" w:rsidP="00FF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14:paraId="0E25F081" w14:textId="7AB7B6D7" w:rsidR="00FF480E" w:rsidRPr="00526D7D" w:rsidRDefault="00FF480E" w:rsidP="00FF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14:paraId="6088302C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63ACE15F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EEE1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41112733" w14:textId="77777777" w:rsidR="00A26453" w:rsidRPr="00526D7D" w:rsidRDefault="002B429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levelező</w:t>
            </w:r>
          </w:p>
        </w:tc>
        <w:tc>
          <w:tcPr>
            <w:tcW w:w="1824" w:type="dxa"/>
          </w:tcPr>
          <w:p w14:paraId="4A199B94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372649E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AD1CB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14:paraId="769F5520" w14:textId="152C7812" w:rsidR="002B4298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F4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F4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919A8B" w14:textId="530F2972" w:rsidR="00A26453" w:rsidRPr="00526D7D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C3B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14:paraId="30DFB5E1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755F959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1513429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734ABDF1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5B778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A3C463D" w14:textId="7A3EA300" w:rsidR="00392D23" w:rsidRPr="007C3BD3" w:rsidRDefault="007C3BD3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Kulturális antropológia</w:t>
            </w:r>
          </w:p>
        </w:tc>
      </w:tr>
      <w:tr w:rsidR="00392D23" w14:paraId="768A66E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EFA660B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1729AA03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BEBDD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B444EA9" w14:textId="77777777" w:rsidR="00392D23" w:rsidRDefault="002B4298" w:rsidP="00392D23">
            <w:pPr>
              <w:rPr>
                <w:lang w:val="uk-UA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14:paraId="6812927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69AD75B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6D44884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E3F20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5BC678BB" w14:textId="66070E6C" w:rsidR="00392D23" w:rsidRDefault="00392D23" w:rsidP="002B4298">
            <w:pPr>
              <w:rPr>
                <w:lang w:val="uk-UA"/>
              </w:rPr>
            </w:pPr>
          </w:p>
        </w:tc>
      </w:tr>
      <w:tr w:rsidR="00392D23" w14:paraId="491D552D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2B890A90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43670669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DCAA7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90440B6" w14:textId="58C38C4E" w:rsidR="00E237EC" w:rsidRPr="00FF480E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</w:t>
            </w:r>
            <w:r w:rsidRPr="00FF480E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</w:t>
            </w:r>
            <w:r w:rsidRPr="00FF4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választható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2B4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80E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14:paraId="23334A01" w14:textId="1EFF1440"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AAD193" w14:textId="223CF587"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1369347" w14:textId="4D45661B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5BCB7F9" w14:textId="77777777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63EAD09A" w14:textId="1B59EA9F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F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42519B9B" w14:textId="77777777"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6638" w14:textId="77777777" w:rsidR="00705681" w:rsidRPr="00705681" w:rsidRDefault="00705681" w:rsidP="00771297"/>
        </w:tc>
      </w:tr>
      <w:tr w:rsidR="00392D23" w14:paraId="384F5D4A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559693B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226B3A8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1C708DA" w14:textId="39EABF12" w:rsidR="00592D93" w:rsidRDefault="00592D93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E3">
              <w:rPr>
                <w:rFonts w:ascii="Times New Roman" w:hAnsi="Times New Roman" w:cs="Times New Roman"/>
                <w:sz w:val="24"/>
                <w:szCs w:val="24"/>
              </w:rPr>
              <w:t>Kész Barnabás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PhD,</w:t>
            </w:r>
            <w:r w:rsidRPr="00FB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3CE0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Történelem- és Társadalomtudomány Tanszék</w:t>
            </w:r>
            <w:r w:rsidR="00783CE0" w:rsidRPr="00FB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E3">
              <w:rPr>
                <w:rFonts w:ascii="Times New Roman" w:hAnsi="Times New Roman" w:cs="Times New Roman"/>
                <w:sz w:val="24"/>
                <w:szCs w:val="24"/>
              </w:rPr>
              <w:t>docens</w:t>
            </w:r>
            <w:r w:rsidR="00783CE0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</w:p>
          <w:p w14:paraId="3BAB5E59" w14:textId="77777777" w:rsidR="00392D23" w:rsidRPr="001425FD" w:rsidRDefault="006C4B24" w:rsidP="00592D93">
            <w:hyperlink r:id="rId6" w:history="1">
              <w:r w:rsidR="00592D93" w:rsidRPr="002E50C2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keszbarnabas66@gmail.com</w:t>
              </w:r>
            </w:hyperlink>
            <w:r w:rsidR="00592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D93">
              <w:rPr>
                <w:rFonts w:ascii="Arial" w:hAnsi="Arial" w:cs="Arial"/>
                <w:color w:val="3C4043"/>
                <w:spacing w:val="3"/>
                <w:sz w:val="15"/>
                <w:szCs w:val="15"/>
                <w:shd w:val="clear" w:color="auto" w:fill="FFFFFF"/>
              </w:rPr>
              <w:t xml:space="preserve"> </w:t>
            </w:r>
            <w:r w:rsidR="00592D93" w:rsidRPr="00F80C18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kesz.barnabas@kmf.org.ua</w:t>
            </w:r>
          </w:p>
        </w:tc>
      </w:tr>
      <w:tr w:rsidR="00392D23" w14:paraId="75F548A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7BABB5E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31B2FD09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AA20DB9" w14:textId="79269CAD" w:rsidR="00392D23" w:rsidRPr="00FF480E" w:rsidRDefault="00392D23" w:rsidP="00592D93">
            <w:pPr>
              <w:rPr>
                <w:color w:val="FF0000"/>
                <w:lang w:val="uk-UA"/>
              </w:rPr>
            </w:pPr>
          </w:p>
        </w:tc>
      </w:tr>
      <w:tr w:rsidR="00392D23" w14:paraId="04252C32" w14:textId="77777777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5DF1DFD9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2325814B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0DDDE94" w14:textId="0DE9384C" w:rsidR="00592D93" w:rsidRDefault="00592D93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Bemutatni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C3BD3">
              <w:rPr>
                <w:rFonts w:ascii="Times New Roman" w:hAnsi="Times New Roman" w:cs="Times New Roman"/>
                <w:sz w:val="24"/>
                <w:szCs w:val="24"/>
              </w:rPr>
              <w:t>kulturális antropológiá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>t és annak történetét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alapfogalmait, </w:t>
            </w:r>
            <w:r w:rsidR="007C3BD3">
              <w:rPr>
                <w:rFonts w:ascii="Times New Roman" w:hAnsi="Times New Roman" w:cs="Times New Roman"/>
                <w:sz w:val="24"/>
                <w:szCs w:val="24"/>
              </w:rPr>
              <w:t xml:space="preserve">módszereit, iskoláit, irányzatait,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intézményeit;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megismertetni a hallgatókat a</w:t>
            </w:r>
            <w:r w:rsidR="006F31C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6F31CB">
              <w:rPr>
                <w:rFonts w:ascii="Times New Roman" w:hAnsi="Times New Roman" w:cs="Times New Roman"/>
                <w:sz w:val="24"/>
                <w:szCs w:val="24"/>
              </w:rPr>
              <w:t>etnosz</w:t>
            </w:r>
            <w:proofErr w:type="spellEnd"/>
            <w:r w:rsidR="006F31CB">
              <w:rPr>
                <w:rFonts w:ascii="Times New Roman" w:hAnsi="Times New Roman" w:cs="Times New Roman"/>
                <w:sz w:val="24"/>
                <w:szCs w:val="24"/>
              </w:rPr>
              <w:t xml:space="preserve">, etnogenezis fogalmával, a világ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>nép</w:t>
            </w:r>
            <w:r w:rsidR="006F31CB">
              <w:rPr>
                <w:rFonts w:ascii="Times New Roman" w:hAnsi="Times New Roman" w:cs="Times New Roman"/>
                <w:sz w:val="24"/>
                <w:szCs w:val="24"/>
              </w:rPr>
              <w:t>einek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 hagyományaival, szociális, tárgyi és szellemi műveltségével.</w:t>
            </w:r>
          </w:p>
          <w:p w14:paraId="472174C8" w14:textId="77777777" w:rsidR="004B2D17" w:rsidRPr="00C3635D" w:rsidRDefault="004B2D17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C6C9" w14:textId="6989E6D5" w:rsidR="00592D93" w:rsidRDefault="00592D93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Feladatai: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Bemutatni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F31CB">
              <w:rPr>
                <w:rFonts w:ascii="Times New Roman" w:hAnsi="Times New Roman" w:cs="Times New Roman"/>
                <w:sz w:val="24"/>
                <w:szCs w:val="24"/>
              </w:rPr>
              <w:t xml:space="preserve">z etnikai közösségek kialakulásának, fejlődésének sajátosságait, a migrációs folyamatokat, a világ népei közötti hasonlóságokat és különbségeket, az </w:t>
            </w:r>
            <w:proofErr w:type="spellStart"/>
            <w:r w:rsidR="006F31CB">
              <w:rPr>
                <w:rFonts w:ascii="Times New Roman" w:hAnsi="Times New Roman" w:cs="Times New Roman"/>
                <w:sz w:val="24"/>
                <w:szCs w:val="24"/>
              </w:rPr>
              <w:t>interetnikus</w:t>
            </w:r>
            <w:proofErr w:type="spellEnd"/>
            <w:r w:rsidR="006F31CB">
              <w:rPr>
                <w:rFonts w:ascii="Times New Roman" w:hAnsi="Times New Roman" w:cs="Times New Roman"/>
                <w:sz w:val="24"/>
                <w:szCs w:val="24"/>
              </w:rPr>
              <w:t xml:space="preserve"> kapcsolatokat.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Fejleszteni a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hagyományok tiszteletét, </w:t>
            </w:r>
            <w:r w:rsidR="006F31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más népek, vallások, kultúrák iránti tiszteletet</w:t>
            </w:r>
            <w:r w:rsidR="006F31CB">
              <w:rPr>
                <w:rFonts w:ascii="Times New Roman" w:hAnsi="Times New Roman" w:cs="Times New Roman"/>
                <w:sz w:val="24"/>
                <w:szCs w:val="24"/>
              </w:rPr>
              <w:t>, toleranciát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6972D6" w14:textId="77777777" w:rsidR="004B2D17" w:rsidRPr="00A8359F" w:rsidRDefault="004B2D17" w:rsidP="0059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6B99A" w14:textId="37ECEEA4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Kialakítandó kompetenciák: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8C5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etno</w:t>
            </w:r>
            <w:r w:rsidR="006F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lógiai és antropológiai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ágazatok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között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való eligazodást, illetve a nemzeti és a regionális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értékek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iránt érzékeny, más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nemzetiségek és 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kultúrák megismerésére nyitott értelmiségiek képzését elősegítő általános készségek kialakítása;</w:t>
            </w:r>
          </w:p>
          <w:p w14:paraId="74CB25B4" w14:textId="32E0E14D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F31CB">
              <w:rPr>
                <w:rFonts w:ascii="Times New Roman" w:hAnsi="Times New Roman" w:cs="Times New Roman"/>
                <w:sz w:val="24"/>
                <w:szCs w:val="24"/>
              </w:rPr>
              <w:t>kulturális antropológia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területéhez kapcsolódó komplex feladatok és problémák megoldásának szakmai készsége;</w:t>
            </w:r>
          </w:p>
          <w:p w14:paraId="307265A6" w14:textId="0B35FEFC" w:rsidR="00592D93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6F31CB">
              <w:rPr>
                <w:rFonts w:ascii="Times New Roman" w:hAnsi="Times New Roman" w:cs="Times New Roman"/>
                <w:sz w:val="24"/>
                <w:szCs w:val="24"/>
              </w:rPr>
              <w:t>antropológiai és néprajzi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kutatásokat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és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megszerzett ismereteknek 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gyakorlatban történő alkalmazását elősegítő szakmai készségek fejlesztése.</w:t>
            </w:r>
          </w:p>
          <w:p w14:paraId="3183C737" w14:textId="77777777" w:rsidR="004B2D17" w:rsidRPr="00C3635D" w:rsidRDefault="004B2D17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6381" w14:textId="277E4F44" w:rsidR="00592D93" w:rsidRDefault="00592D93" w:rsidP="0059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témakörei:</w:t>
            </w:r>
          </w:p>
          <w:p w14:paraId="33B3A5B7" w14:textId="77777777" w:rsidR="004B2D17" w:rsidRPr="008C5D87" w:rsidRDefault="004B2D17" w:rsidP="0059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0094D" w14:textId="7973DBE3" w:rsidR="00592D93" w:rsidRPr="0006638C" w:rsidRDefault="006F31CB" w:rsidP="0006638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modul: </w:t>
            </w:r>
            <w:r w:rsidR="00592D93" w:rsidRPr="0006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06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kulturális antropológia</w:t>
            </w:r>
            <w:r w:rsidR="00592D93" w:rsidRPr="0006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tárgya és feladatai</w:t>
            </w:r>
            <w:r w:rsidRPr="0006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fejlődésének története és főbb fogalmai</w:t>
            </w:r>
          </w:p>
          <w:p w14:paraId="2523DB45" w14:textId="10533F2C" w:rsidR="00592D93" w:rsidRPr="0041144F" w:rsidRDefault="0041144F" w:rsidP="0041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F31CB"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</w:t>
            </w:r>
            <w:r w:rsidR="006F31CB"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93" w:rsidRPr="004114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1D87"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711D87" w:rsidRPr="0041144F">
              <w:rPr>
                <w:rFonts w:ascii="Times New Roman" w:hAnsi="Times New Roman" w:cs="Times New Roman"/>
                <w:sz w:val="24"/>
                <w:szCs w:val="24"/>
              </w:rPr>
              <w:t>etnosz</w:t>
            </w:r>
            <w:proofErr w:type="spellEnd"/>
            <w:r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 mint a kulturális antropológia tárgya, a vele kapcsolatos elméletek. </w:t>
            </w:r>
            <w:r w:rsidR="00592D93"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11D87" w:rsidRPr="0041144F">
              <w:rPr>
                <w:rFonts w:ascii="Times New Roman" w:hAnsi="Times New Roman" w:cs="Times New Roman"/>
                <w:sz w:val="24"/>
                <w:szCs w:val="24"/>
              </w:rPr>
              <w:t>kulturális antropológia</w:t>
            </w:r>
            <w:r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 története, szerepe és feladatai.</w:t>
            </w:r>
            <w:r w:rsidR="00592D93"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44F">
              <w:rPr>
                <w:rFonts w:ascii="Times New Roman" w:hAnsi="Times New Roman" w:cs="Times New Roman"/>
                <w:sz w:val="24"/>
                <w:szCs w:val="24"/>
              </w:rPr>
              <w:t>Antropológiai kutatások. Etnikai folyamatok</w:t>
            </w:r>
          </w:p>
          <w:p w14:paraId="6741FF1A" w14:textId="330DBA44" w:rsidR="00592D93" w:rsidRPr="0041144F" w:rsidRDefault="0041144F" w:rsidP="0041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711D87"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</w:t>
            </w:r>
            <w:r w:rsidR="00711D87"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93"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711D87"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világ népeinek klasszifikációja</w:t>
            </w:r>
          </w:p>
          <w:p w14:paraId="69E47C5B" w14:textId="1D0BB6E3" w:rsidR="00592D93" w:rsidRDefault="0006638C" w:rsidP="0006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klasszifikáció tudományos alapjai és mutatói</w:t>
            </w:r>
          </w:p>
          <w:p w14:paraId="6573E320" w14:textId="52253B64" w:rsidR="0006638C" w:rsidRDefault="0006638C" w:rsidP="0006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Földrajzi és vallási klasszifikáció</w:t>
            </w:r>
          </w:p>
          <w:p w14:paraId="79644AC9" w14:textId="51C5729A" w:rsidR="0006638C" w:rsidRDefault="0006638C" w:rsidP="0006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Antropológiai klasszifikáció</w:t>
            </w:r>
          </w:p>
          <w:p w14:paraId="1ECA5A2F" w14:textId="63692A19" w:rsidR="0006638C" w:rsidRDefault="0006638C" w:rsidP="0006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és kulturális klasszifikáció</w:t>
            </w:r>
          </w:p>
          <w:p w14:paraId="3FE48F24" w14:textId="0FB3CE61" w:rsidR="00592D93" w:rsidRPr="0006638C" w:rsidRDefault="0006638C" w:rsidP="0006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Nyelvi klasszifikáció</w:t>
            </w:r>
          </w:p>
          <w:p w14:paraId="3E5435AA" w14:textId="2AEBEC06" w:rsidR="00592D93" w:rsidRPr="0041144F" w:rsidRDefault="0006638C" w:rsidP="0041144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modul: </w:t>
            </w:r>
            <w:r w:rsidR="003C3ED5"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külors</w:t>
            </w:r>
            <w:r w:rsidR="0041144F"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zágok népeinek etnogenezise, etnikai története és kultúrája</w:t>
            </w:r>
          </w:p>
          <w:p w14:paraId="23A36A9E" w14:textId="6AFCAA43" w:rsidR="00392D23" w:rsidRPr="0041144F" w:rsidRDefault="0041144F" w:rsidP="0041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3.téma:</w:t>
            </w:r>
            <w:r w:rsidRPr="0041144F">
              <w:rPr>
                <w:rFonts w:ascii="Times New Roman" w:hAnsi="Times New Roman" w:cs="Times New Roman"/>
                <w:sz w:val="24"/>
                <w:szCs w:val="24"/>
              </w:rPr>
              <w:t xml:space="preserve"> Ausztrália és Óceánia népei</w:t>
            </w:r>
          </w:p>
          <w:p w14:paraId="45E57586" w14:textId="4ACA6C29" w:rsidR="0041144F" w:rsidRPr="00B324AB" w:rsidRDefault="00B324AB" w:rsidP="00B3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4.téma: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4F" w:rsidRPr="00B324AB">
              <w:rPr>
                <w:rFonts w:ascii="Times New Roman" w:hAnsi="Times New Roman" w:cs="Times New Roman"/>
                <w:sz w:val="24"/>
                <w:szCs w:val="24"/>
              </w:rPr>
              <w:t>Ázsia és Afrika népei</w:t>
            </w:r>
          </w:p>
          <w:p w14:paraId="7DEAFA6D" w14:textId="7FC779B8" w:rsidR="0041144F" w:rsidRPr="00B324AB" w:rsidRDefault="00B324AB" w:rsidP="00B3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5.téma: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4F" w:rsidRPr="00B324AB">
              <w:rPr>
                <w:rFonts w:ascii="Times New Roman" w:hAnsi="Times New Roman" w:cs="Times New Roman"/>
                <w:sz w:val="24"/>
                <w:szCs w:val="24"/>
              </w:rPr>
              <w:t>Amerika népei</w:t>
            </w:r>
          </w:p>
          <w:p w14:paraId="3CF4531C" w14:textId="6148EF62" w:rsidR="0041144F" w:rsidRPr="0041144F" w:rsidRDefault="00B324AB" w:rsidP="00B324AB">
            <w:r w:rsidRPr="00B3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6.téma: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4F" w:rsidRPr="00B324AB">
              <w:rPr>
                <w:rFonts w:ascii="Times New Roman" w:hAnsi="Times New Roman" w:cs="Times New Roman"/>
                <w:sz w:val="24"/>
                <w:szCs w:val="24"/>
              </w:rPr>
              <w:t>Európa népei</w:t>
            </w:r>
          </w:p>
        </w:tc>
      </w:tr>
      <w:tr w:rsidR="000C0F31" w14:paraId="6B3B8BB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11D3788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78E82D2D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A1034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8EC9AA5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gyakorlati munkák során megszerezhető maximálisan 60 pont.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beszámoló szigorlaton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megszerezhető 40 pont.</w:t>
            </w:r>
          </w:p>
          <w:p w14:paraId="37F57A3E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beszámoló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tételek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három (két elméleti és egy gyakorlati)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8503A1">
              <w:rPr>
                <w:rFonts w:ascii="Times New Roman" w:hAnsi="Times New Roman" w:cs="Times New Roman"/>
                <w:sz w:val="24"/>
                <w:szCs w:val="24"/>
              </w:rPr>
              <w:t>: egyenként 15, 15 és 10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pontot érnek.</w:t>
            </w:r>
          </w:p>
          <w:p w14:paraId="5F5F6F3E" w14:textId="77777777" w:rsidR="000C0F31" w:rsidRPr="00032B36" w:rsidRDefault="000C0F31" w:rsidP="000C0F31"/>
        </w:tc>
      </w:tr>
      <w:tr w:rsidR="000C0F31" w14:paraId="5A13ADD4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666CD947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14:paraId="78D8704D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92F50" w14:textId="77777777"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278D4EC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14:paraId="008D38CE" w14:textId="77777777" w:rsidR="00592D93" w:rsidRPr="007042B6" w:rsidRDefault="00592D93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ECDC" w14:textId="77777777" w:rsidR="00592D93" w:rsidRDefault="006C4B24" w:rsidP="00592D93">
            <w:hyperlink r:id="rId7" w:history="1">
              <w:r w:rsidR="00592D93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6B338C56" w14:textId="77777777" w:rsidR="00592D93" w:rsidRDefault="00592D93" w:rsidP="00592D93"/>
          <w:p w14:paraId="339BB16F" w14:textId="77777777" w:rsidR="00592D93" w:rsidRDefault="006C4B24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2D93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14:paraId="76F2C244" w14:textId="77777777" w:rsidR="000C0F31" w:rsidRPr="000C0F31" w:rsidRDefault="000C0F31" w:rsidP="000C0F31">
            <w:pPr>
              <w:rPr>
                <w:lang w:val="uk-UA"/>
              </w:rPr>
            </w:pPr>
          </w:p>
        </w:tc>
      </w:tr>
      <w:tr w:rsidR="000C0F31" w14:paraId="4EB313A9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000730F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6C4AE681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79DDD3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115E0A88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Лозко Г.С. Етнологія України. – К., 2004.</w:t>
            </w:r>
          </w:p>
          <w:p w14:paraId="5FC6B5C2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Лурье. Историческая этнология. – М., 2004.</w:t>
            </w:r>
          </w:p>
          <w:p w14:paraId="6537AFB6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Народы мира: историко-этнографический справочник. //Под ред. Ю.В. Бромлея. – 1988.</w:t>
            </w:r>
          </w:p>
          <w:p w14:paraId="245CC9F6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Пономарьов А.П. Етнічність та етнічна історія України. – К., 1996.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16BCAAFA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Садохин А.П. Этнология. – М., 2004.</w:t>
            </w:r>
          </w:p>
          <w:p w14:paraId="5EF7ECAB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Тавадов Г.Т. Этнология. – М., 2002.</w:t>
            </w:r>
          </w:p>
          <w:p w14:paraId="683F50A2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Тиводар М. Етнологія: Навч. посібник. – Львів: Світ, 2004. – 624 с.</w:t>
            </w:r>
          </w:p>
          <w:p w14:paraId="600541FF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Загальна та українська етнологія: навчальний посібник. – Миколаїів: Іліон, 2012. – 120 с.</w:t>
            </w:r>
          </w:p>
          <w:p w14:paraId="44C1CA19" w14:textId="77777777" w:rsidR="006F31CB" w:rsidRPr="00CB3B18" w:rsidRDefault="006F31CB" w:rsidP="006F31CB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Емельнов Ю. Н.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Основы культурной антропологии. - СІІб., 1994. </w:t>
            </w:r>
          </w:p>
          <w:p w14:paraId="59730197" w14:textId="77777777" w:rsidR="006F31CB" w:rsidRPr="00CB3B18" w:rsidRDefault="006F31CB" w:rsidP="006F31CB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Лурье С. В.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Историческая антропология. - М., 1997. </w:t>
            </w:r>
          </w:p>
          <w:p w14:paraId="2C10D5E6" w14:textId="77777777" w:rsidR="006F31CB" w:rsidRPr="00CB3B18" w:rsidRDefault="006F31CB" w:rsidP="006F31CB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Савчук Б., Кафарський В.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Вступ до етнології. - Івано-Франківськ, 2003. </w:t>
            </w:r>
          </w:p>
          <w:p w14:paraId="1CEA9C71" w14:textId="77777777" w:rsidR="006F31CB" w:rsidRPr="00CB3B18" w:rsidRDefault="006F31CB" w:rsidP="006F31CB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Тиводар М.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Етнологія. - Ужгород, 1998.</w:t>
            </w:r>
          </w:p>
          <w:p w14:paraId="6F806441" w14:textId="77777777" w:rsidR="006F31CB" w:rsidRPr="00CB3B18" w:rsidRDefault="006F31CB" w:rsidP="006F31CB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Этнология: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Учебник для высших учебных заведений. - М., 1994.</w:t>
            </w:r>
          </w:p>
          <w:p w14:paraId="2B92FD36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Загальна та українська етнологія: навчальний посібник. - Миколаїв: Іліон, 2012. – 120 с.</w:t>
            </w:r>
          </w:p>
          <w:p w14:paraId="4108D42A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Загальна етнографія: навчальний посібник. – Миколаїв: Іліон, 2013. – 260 с.</w:t>
            </w:r>
          </w:p>
          <w:p w14:paraId="0AC0170B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Етнографія України: навчальний посібник. - Миколаїв: Іліон, 2014. – 248 с.</w:t>
            </w:r>
          </w:p>
          <w:p w14:paraId="0640B4ED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Hollós Marida: Bevezetés a kulturális antropológiába. Egyetemi jegyzet</w:t>
            </w:r>
          </w:p>
          <w:p w14:paraId="7B6996DA" w14:textId="77777777" w:rsidR="006F31CB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Kisdi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Barbara: A kulturális antropológia, története, elméletei és módszerei. Egyetemi jegyzet. Budapest, 2012.</w:t>
            </w:r>
          </w:p>
          <w:p w14:paraId="1CCD1039" w14:textId="77777777" w:rsidR="006F31CB" w:rsidRPr="00CB3B18" w:rsidRDefault="006F31CB" w:rsidP="006F31CB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Letenyei László: Kulturális antropológia. Elmélettörténet. </w:t>
            </w:r>
            <w:proofErr w:type="spellStart"/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Typotex</w:t>
            </w:r>
            <w:proofErr w:type="spellEnd"/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Kiadó, Budapest, 2012</w:t>
            </w:r>
            <w:r w:rsidRPr="0055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F42B42" w14:textId="77777777" w:rsidR="006F31CB" w:rsidRPr="005538DC" w:rsidRDefault="006F31CB" w:rsidP="006F31CB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55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ресурси</w:t>
            </w:r>
          </w:p>
          <w:p w14:paraId="0F2C4092" w14:textId="77777777" w:rsidR="006F31CB" w:rsidRPr="005538DC" w:rsidRDefault="006F31CB" w:rsidP="006F31CB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u-HU"/>
              </w:rPr>
            </w:pPr>
            <w:r w:rsidRPr="005538DC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hu-HU"/>
              </w:rPr>
              <w:t xml:space="preserve">  </w:t>
            </w:r>
            <w:hyperlink r:id="rId9" w:history="1">
              <w:r w:rsidRPr="005538D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www.</w:t>
              </w:r>
              <w:r w:rsidRPr="005538DC">
                <w:rPr>
                  <w:rStyle w:val="Hiperhivatkozs"/>
                  <w:rFonts w:ascii="Times New Roman" w:hAnsi="Times New Roman" w:cs="Times New Roman"/>
                  <w:bCs/>
                  <w:i/>
                  <w:color w:val="000000"/>
                  <w:sz w:val="24"/>
                  <w:szCs w:val="24"/>
                </w:rPr>
                <w:t>neprajz</w:t>
              </w:r>
              <w:r w:rsidRPr="005538D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.hu</w:t>
              </w:r>
            </w:hyperlink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3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5538DC">
              <w:rPr>
                <w:rStyle w:val="HTML-idze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neprajz</w:t>
            </w:r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</w:rPr>
              <w:t>.unideb.hu</w:t>
            </w:r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r w:rsidRPr="00553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</w:t>
            </w:r>
          </w:p>
          <w:p w14:paraId="53C1D91D" w14:textId="2FB5E05B" w:rsidR="000C0F31" w:rsidRPr="008F1408" w:rsidRDefault="006F31CB" w:rsidP="006F31CB">
            <w:r w:rsidRPr="005538DC">
              <w:rPr>
                <w:rStyle w:val="HTML-idze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neprajz</w:t>
            </w:r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.lap.hu, antropologia.tatk.elte.hu </w:t>
            </w:r>
          </w:p>
        </w:tc>
      </w:tr>
    </w:tbl>
    <w:p w14:paraId="47062A56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5"/>
    <w:multiLevelType w:val="multilevel"/>
    <w:tmpl w:val="852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8E726F"/>
    <w:multiLevelType w:val="hybridMultilevel"/>
    <w:tmpl w:val="209C56FC"/>
    <w:lvl w:ilvl="0" w:tplc="DFD0A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63EA3"/>
    <w:multiLevelType w:val="hybridMultilevel"/>
    <w:tmpl w:val="2B421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15444"/>
    <w:rsid w:val="00032B36"/>
    <w:rsid w:val="0004580D"/>
    <w:rsid w:val="0006638C"/>
    <w:rsid w:val="000C0F31"/>
    <w:rsid w:val="001425FD"/>
    <w:rsid w:val="0028088A"/>
    <w:rsid w:val="00292FD0"/>
    <w:rsid w:val="00295510"/>
    <w:rsid w:val="002B4298"/>
    <w:rsid w:val="002C40AD"/>
    <w:rsid w:val="003463C2"/>
    <w:rsid w:val="00392D23"/>
    <w:rsid w:val="003C3ED5"/>
    <w:rsid w:val="003C4985"/>
    <w:rsid w:val="00402BCE"/>
    <w:rsid w:val="0041144F"/>
    <w:rsid w:val="00425E85"/>
    <w:rsid w:val="004273F7"/>
    <w:rsid w:val="004B2D17"/>
    <w:rsid w:val="004B7818"/>
    <w:rsid w:val="004E2C2F"/>
    <w:rsid w:val="00526D7D"/>
    <w:rsid w:val="00555585"/>
    <w:rsid w:val="00592D93"/>
    <w:rsid w:val="006618B7"/>
    <w:rsid w:val="006C4B24"/>
    <w:rsid w:val="006C5D06"/>
    <w:rsid w:val="006F31CB"/>
    <w:rsid w:val="00705681"/>
    <w:rsid w:val="00705E17"/>
    <w:rsid w:val="00711D87"/>
    <w:rsid w:val="00771297"/>
    <w:rsid w:val="00783CE0"/>
    <w:rsid w:val="007B1F80"/>
    <w:rsid w:val="007C3BD3"/>
    <w:rsid w:val="007E3FBF"/>
    <w:rsid w:val="008503A1"/>
    <w:rsid w:val="008842E1"/>
    <w:rsid w:val="008A059F"/>
    <w:rsid w:val="008C5D87"/>
    <w:rsid w:val="008F1408"/>
    <w:rsid w:val="00994568"/>
    <w:rsid w:val="00A26453"/>
    <w:rsid w:val="00A434B2"/>
    <w:rsid w:val="00B324AB"/>
    <w:rsid w:val="00B46DB5"/>
    <w:rsid w:val="00B64A4D"/>
    <w:rsid w:val="00C64E02"/>
    <w:rsid w:val="00D859D0"/>
    <w:rsid w:val="00DA3F3F"/>
    <w:rsid w:val="00E237EC"/>
    <w:rsid w:val="00E41F89"/>
    <w:rsid w:val="00E47EA8"/>
    <w:rsid w:val="00EF36CD"/>
    <w:rsid w:val="00F8255D"/>
    <w:rsid w:val="00F97CF8"/>
    <w:rsid w:val="00FD58B2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C1BA"/>
  <w15:docId w15:val="{07F77533-1B34-4218-994B-7B0136B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92D93"/>
    <w:rPr>
      <w:color w:val="0563C1" w:themeColor="hyperlink"/>
      <w:u w:val="single"/>
    </w:rPr>
  </w:style>
  <w:style w:type="paragraph" w:customStyle="1" w:styleId="FR2">
    <w:name w:val="FR2"/>
    <w:rsid w:val="00592D9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HTML-idzet">
    <w:name w:val="HTML Cite"/>
    <w:basedOn w:val="Bekezdsalapbettpusa"/>
    <w:rsid w:val="00592D93"/>
    <w:rPr>
      <w:i/>
      <w:iCs/>
    </w:rPr>
  </w:style>
  <w:style w:type="paragraph" w:styleId="Listaszerbekezds">
    <w:name w:val="List Paragraph"/>
    <w:basedOn w:val="Norml"/>
    <w:uiPriority w:val="34"/>
    <w:qFormat/>
    <w:rsid w:val="0059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zbarnabas6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prajz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1F72-2BF2-44B2-A844-05273A0C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3111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17</cp:revision>
  <dcterms:created xsi:type="dcterms:W3CDTF">2021-02-11T22:57:00Z</dcterms:created>
  <dcterms:modified xsi:type="dcterms:W3CDTF">2021-08-31T09:07:00Z</dcterms:modified>
</cp:coreProperties>
</file>