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5C40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DDB1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7D9B3B2C" w14:textId="77777777" w:rsidTr="00A26453">
        <w:trPr>
          <w:trHeight w:val="1453"/>
        </w:trPr>
        <w:tc>
          <w:tcPr>
            <w:tcW w:w="1819" w:type="dxa"/>
          </w:tcPr>
          <w:p w14:paraId="1C5E8BFF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D6E0E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53E406AC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6DE0CA6D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9E8C" w14:textId="39168A37" w:rsidR="00405D07" w:rsidRDefault="0029521C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</w:t>
            </w:r>
            <w:r w:rsidR="00405D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акалавр</w:t>
            </w:r>
          </w:p>
          <w:p w14:paraId="3C4950E1" w14:textId="234257AF" w:rsidR="00A26453" w:rsidRPr="002F1AD2" w:rsidRDefault="0029521C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14:paraId="63B0906B" w14:textId="77777777" w:rsidR="00A26453" w:rsidRPr="002F1AD2" w:rsidRDefault="00A26453" w:rsidP="00E6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13A0F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4F3CF51D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094450E" w14:textId="77777777" w:rsidR="00405D07" w:rsidRPr="001C634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  <w:r w:rsidRPr="001C634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032A1D08" w14:textId="77777777" w:rsidR="00A26453" w:rsidRPr="002F1AD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14:paraId="01A86199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4EC13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3ED155EF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A91FE" w14:textId="6E3658CC" w:rsidR="00405D07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5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95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F1FAF76" w14:textId="4ABD5CBD" w:rsidR="00A26453" w:rsidRPr="002F1AD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7350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14:paraId="473A0A2F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14:paraId="2A0673D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1860D10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2EAFD18A" w14:textId="23BE9A97" w:rsidR="007660CA" w:rsidRPr="007660CA" w:rsidRDefault="0047350B" w:rsidP="00392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473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ультурна</w:t>
            </w:r>
            <w:proofErr w:type="spellEnd"/>
            <w:r w:rsidRPr="00473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антропологія</w:t>
            </w:r>
            <w:proofErr w:type="spellEnd"/>
          </w:p>
        </w:tc>
      </w:tr>
      <w:tr w:rsidR="002F1AD2" w:rsidRPr="002F1AD2" w14:paraId="18DD5E7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5E90505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1772596D" w14:textId="77777777" w:rsidR="00392D23" w:rsidRPr="002F1AD2" w:rsidRDefault="00405D07" w:rsidP="00392D23">
            <w:pPr>
              <w:rPr>
                <w:lang w:val="uk-UA"/>
              </w:rPr>
            </w:pPr>
            <w:r w:rsidRPr="001C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14:paraId="7DD82E5E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0A48240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32F1B5CC" w14:textId="35F97A47" w:rsidR="00392D23" w:rsidRPr="002F1AD2" w:rsidRDefault="00392D23" w:rsidP="00405D07">
            <w:pPr>
              <w:rPr>
                <w:lang w:val="uk-UA"/>
              </w:rPr>
            </w:pPr>
          </w:p>
        </w:tc>
      </w:tr>
      <w:tr w:rsidR="002F1AD2" w:rsidRPr="002F1AD2" w14:paraId="136CE46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977D57D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5D79C811" w14:textId="1E4A629E"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5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2952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29521C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23FD2BFD" w14:textId="43ABE53D" w:rsidR="007E3FBF" w:rsidRPr="0029521C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8D4D65" w14:textId="68C501B6" w:rsidR="00705681" w:rsidRPr="009A37EC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56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1DEF648" w14:textId="3F33536E"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19AF2C9" w14:textId="77777777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2F6D6949" w14:textId="3CA63CF1" w:rsidR="00705681" w:rsidRPr="007660CA" w:rsidRDefault="00705681" w:rsidP="0045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0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AD2" w:rsidRPr="002F1AD2" w14:paraId="4256E8E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383C0F9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008F0413" w14:textId="2F46146B" w:rsidR="00405D07" w:rsidRPr="0029521C" w:rsidRDefault="00405D07" w:rsidP="004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Кейс Б. Г., доктор філософії,</w:t>
            </w:r>
            <w:r w:rsidRPr="001C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  <w:r w:rsidR="0029521C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кафедри історії та суспільних дисциплін</w:t>
            </w:r>
            <w:r w:rsidR="002952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99C0ACC" w14:textId="77777777" w:rsidR="00392D23" w:rsidRPr="002F1AD2" w:rsidRDefault="00684E42" w:rsidP="00405D07">
            <w:hyperlink r:id="rId8" w:history="1">
              <w:r w:rsidR="00405D07" w:rsidRPr="00194261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keszbarnabas66@gmail.com</w:t>
              </w:r>
            </w:hyperlink>
            <w:r w:rsidR="00405D07" w:rsidRPr="0019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5D07" w:rsidRPr="00F80C18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kesz.barnabas@kmf.org.ua</w:t>
            </w:r>
          </w:p>
        </w:tc>
      </w:tr>
      <w:tr w:rsidR="002F1AD2" w:rsidRPr="002F1AD2" w14:paraId="4A03A37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B330057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14:paraId="0EA0CDCB" w14:textId="2E8A2942" w:rsidR="00392D23" w:rsidRPr="002F1AD2" w:rsidRDefault="00392D23" w:rsidP="00405D07">
            <w:pPr>
              <w:rPr>
                <w:lang w:val="uk-UA"/>
              </w:rPr>
            </w:pPr>
          </w:p>
        </w:tc>
      </w:tr>
      <w:tr w:rsidR="002F1AD2" w:rsidRPr="002F1AD2" w14:paraId="57ECDCE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8A2C0FC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3C14C4A9" w14:textId="14932D12" w:rsidR="00CB3B18" w:rsidRPr="00C45510" w:rsidRDefault="001362AC" w:rsidP="001362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C455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="007660CA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культурної</w:t>
            </w:r>
            <w:proofErr w:type="spellEnd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антропології</w:t>
            </w:r>
            <w:proofErr w:type="spellEnd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="00CB3B18" w:rsidRPr="00C4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засвоєнні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етносу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етногенезу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етнічної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народів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міжетнічної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етнічної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етнічної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="00CB3B18" w:rsidRPr="00C4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A8B46" w14:textId="69FA9CD3" w:rsidR="00CB3B18" w:rsidRPr="00C45510" w:rsidRDefault="001362AC" w:rsidP="00766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  <w:r w:rsidRPr="00C4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5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3B18"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причин і процесів, пов’язаних з виникненням, формуванням та розпадом етнічних спільнот, особливостей їх самоорганізації; дослідження міграції народів та системи їхнього життєзабезпечення й адаптації до природно-географічного середовища; формування етнічної картини світу.</w:t>
            </w:r>
          </w:p>
          <w:p w14:paraId="731DE840" w14:textId="77777777" w:rsidR="00CB3B18" w:rsidRPr="00CB3B18" w:rsidRDefault="00CB3B18" w:rsidP="00CB3B18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– Методичні: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Викласти теоретичні основи та методологічні особливості застосування антропологічних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знань у діяльності вчителя.</w:t>
            </w:r>
          </w:p>
          <w:p w14:paraId="5D63C7C6" w14:textId="77777777" w:rsidR="00CB3B18" w:rsidRPr="00CB3B18" w:rsidRDefault="00CB3B18" w:rsidP="00CB3B18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– Пізнавальні: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Дати уявлення про сучасні методи антропологічних досліджень та про їх використання на практиці. </w:t>
            </w:r>
          </w:p>
          <w:p w14:paraId="57F3DFC1" w14:textId="77777777" w:rsidR="00CB3B18" w:rsidRPr="00CB3B18" w:rsidRDefault="00CB3B18" w:rsidP="00CB3B18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– Практичні: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Ознайомити студентів з теоретичною та практичною основою дослідницької роботи з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антропології.</w:t>
            </w:r>
          </w:p>
          <w:p w14:paraId="40E4938C" w14:textId="41DBCD60" w:rsidR="001362AC" w:rsidRPr="00C45510" w:rsidRDefault="001362AC" w:rsidP="001362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1BFD3E19" w14:textId="77777777" w:rsidR="001362AC" w:rsidRPr="00C45510" w:rsidRDefault="001362AC" w:rsidP="001362AC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C45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69A780" w14:textId="139328DA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Володіти базовими загальними знаннями</w:t>
            </w:r>
            <w:r w:rsidRPr="00C4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культурної антропології</w:t>
            </w: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C4BA568" w14:textId="4D8FBA11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фонову інформацію та інформаційно-пошукові навички для формування послідовної дискусії історичної задачі.</w:t>
            </w:r>
          </w:p>
          <w:p w14:paraId="4F3B18D1" w14:textId="0F92DCC9" w:rsidR="00CE0145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Здатність знаходити та використовувати інформацію з різних джерел</w:t>
            </w:r>
            <w:r w:rsidR="00CE0145" w:rsidRPr="00C45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40D9F03" w14:textId="26A1333D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Здатність використовувати відповідну термінологію та способи вираження дисципліни в усній та письмовій формах рідною чи іноземною мовами.</w:t>
            </w:r>
          </w:p>
          <w:p w14:paraId="499A18D8" w14:textId="77777777" w:rsidR="00CB3B18" w:rsidRPr="00CB3B18" w:rsidRDefault="00CB3B18" w:rsidP="00CB3B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B7FFE5" w14:textId="77777777" w:rsidR="00CB3B18" w:rsidRPr="00CB3B18" w:rsidRDefault="00CB3B18" w:rsidP="00CB3B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вміти:</w:t>
            </w:r>
          </w:p>
          <w:p w14:paraId="28E0BD79" w14:textId="3EBD44CD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розглядати суспільні явища в розвитку та в конкретних історичних умовах певного часу; </w:t>
            </w:r>
          </w:p>
          <w:p w14:paraId="3EE7CEAE" w14:textId="10DDB4FE" w:rsidR="00CB3B18" w:rsidRPr="00CB3B18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зіставляти історичні події, явища з періодами (епохами), орієнтуватися в науковій періодизації історії; </w:t>
            </w:r>
          </w:p>
          <w:p w14:paraId="5DF0D016" w14:textId="1E7E0C5B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характеризувати, спираючись на карту, історичний процес та його регіональні особливості</w:t>
            </w:r>
            <w:r w:rsidR="00CE0145" w:rsidRPr="00C4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A6BC4E3" w14:textId="44A426FB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критично аналізувати й оцінювати історичні джерела, виявляти тенденційну інформацію та пояснювати її необ’єктивність; </w:t>
            </w:r>
          </w:p>
          <w:p w14:paraId="717CC55B" w14:textId="62CA95B2" w:rsidR="00CB3B18" w:rsidRPr="00C45510" w:rsidRDefault="00CB3B18" w:rsidP="00CE014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користуватись довідковою літературою, Інтернетом тощо для самостійного пошуку інформації</w:t>
            </w: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D190A" w14:textId="77777777" w:rsidR="00CB3B18" w:rsidRPr="00C45510" w:rsidRDefault="00CB3B18" w:rsidP="001362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A1524A" w14:textId="76E6E0DB" w:rsidR="001362AC" w:rsidRPr="00C45510" w:rsidRDefault="001362AC" w:rsidP="001362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5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</w:t>
            </w:r>
            <w:r w:rsidRPr="00C4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679CE36" w14:textId="10DF5505" w:rsidR="00327626" w:rsidRPr="00C45510" w:rsidRDefault="00CB3B18" w:rsidP="00327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</w:t>
            </w: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1. </w:t>
            </w:r>
            <w:r w:rsidR="00327626" w:rsidRPr="00C4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Предмет, завдання</w:t>
            </w:r>
            <w:r w:rsidR="00327626" w:rsidRPr="00C4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27626" w:rsidRPr="00C4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розвиток</w:t>
            </w:r>
            <w:proofErr w:type="spellEnd"/>
            <w:r w:rsidR="00327626" w:rsidRPr="00C4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і основні поняття </w:t>
            </w:r>
            <w:r w:rsidR="00327626" w:rsidRPr="00C4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культурної антропології</w:t>
            </w:r>
          </w:p>
          <w:p w14:paraId="6E590FBA" w14:textId="0E70AC31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1.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Етнос – об’єкт дослідження етнології</w:t>
            </w:r>
            <w:r w:rsidR="007362E0" w:rsidRPr="00C4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Значення </w:t>
            </w:r>
            <w:r w:rsidR="00A3320C" w:rsidRPr="00A3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культурної антропології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її місце в системі суспільних наук.</w:t>
            </w:r>
            <w:r w:rsidR="00C45510"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Концепції в теорії етносу. Основні складові етнографічного дослідження.</w:t>
            </w:r>
            <w:r w:rsidR="00C45510"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Етнічні процеси.</w:t>
            </w:r>
          </w:p>
          <w:p w14:paraId="6DB82F8D" w14:textId="48ABA182" w:rsidR="007362E0" w:rsidRPr="00CB3B18" w:rsidRDefault="00054557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школи та напрями</w:t>
            </w:r>
            <w:r w:rsidRPr="00C4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культурної антропології</w:t>
            </w:r>
            <w:r w:rsidRPr="00C4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F680451" w14:textId="77777777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Класифікація народів світу.</w:t>
            </w:r>
          </w:p>
          <w:p w14:paraId="40332071" w14:textId="77777777" w:rsidR="00D6254D" w:rsidRPr="00C45510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Наукові підходи до класифікації народів світу. Показники етнологічної класифікації. </w:t>
            </w:r>
          </w:p>
          <w:p w14:paraId="747A595C" w14:textId="1845935D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Географічна, релігійна класифікації народів світу. Антропологічна класифікація народів світу. </w:t>
            </w:r>
          </w:p>
          <w:p w14:paraId="14C318A2" w14:textId="4B70302E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Господарсько-культурна класифікація народів світу. </w:t>
            </w:r>
          </w:p>
          <w:p w14:paraId="1B94BC38" w14:textId="29F530B9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Мовна класифікація народів світу. </w:t>
            </w:r>
          </w:p>
          <w:p w14:paraId="3405811E" w14:textId="77777777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</w:t>
            </w: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2. Етногенез та етнічна історія народів Зарубіжних країн</w:t>
            </w:r>
          </w:p>
          <w:p w14:paraId="52372E65" w14:textId="77777777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Етногенез, етнічна історія, матеріальна та духовна культура народів Австралії та Океанії</w:t>
            </w:r>
          </w:p>
          <w:p w14:paraId="76CD3C6B" w14:textId="03295821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Тема 4.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Етногенез та етнічна історія народів Азії</w:t>
            </w:r>
            <w:r w:rsidR="009208E4" w:rsidRPr="00C45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Африки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823286F" w14:textId="77777777" w:rsidR="00CB3B18" w:rsidRPr="00CB3B18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Етногенез та етнічна історія народів Америки.</w:t>
            </w:r>
          </w:p>
          <w:p w14:paraId="691B5085" w14:textId="1CAD9D17" w:rsidR="00392D23" w:rsidRPr="00C45510" w:rsidRDefault="00CB3B18" w:rsidP="00736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6. 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Етногенез та етнічна історія народів Європи.</w:t>
            </w:r>
          </w:p>
        </w:tc>
      </w:tr>
      <w:tr w:rsidR="002F1AD2" w:rsidRPr="002F1AD2" w14:paraId="16C137A6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34E2600E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14:paraId="6B8BDB64" w14:textId="77777777" w:rsidR="00405D07" w:rsidRDefault="00405D07" w:rsidP="00405D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F6C7127" w14:textId="77777777" w:rsidR="00405D07" w:rsidRPr="0008202E" w:rsidRDefault="00405D07" w:rsidP="0040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Модульні контрольні роботи, реферати, семінарськ</w:t>
            </w:r>
            <w:r w:rsidRPr="0008202E">
              <w:rPr>
                <w:rFonts w:ascii="Times New Roman" w:hAnsi="Times New Roman" w:cs="Times New Roman"/>
                <w:sz w:val="24"/>
                <w:szCs w:val="24"/>
              </w:rPr>
              <w:t>і /</w:t>
            </w:r>
            <w:r w:rsidRPr="0008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BAC917" w14:textId="66060976" w:rsidR="003D470F" w:rsidRPr="00CE0145" w:rsidRDefault="00405D07" w:rsidP="00CE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08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AD2" w:rsidRPr="002F1AD2" w14:paraId="2EC4EBD0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D8088F0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2EF20C6F" w14:textId="442A91E1" w:rsidR="00405D07" w:rsidRPr="007042B6" w:rsidRDefault="00405D07" w:rsidP="00CE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B9B932" w14:textId="302B4FD0" w:rsidR="00405D07" w:rsidRDefault="00684E42" w:rsidP="00405D07">
            <w:hyperlink r:id="rId9" w:history="1">
              <w:r w:rsidR="00405D07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7EF8EDBA" w14:textId="10A5D009" w:rsidR="003D470F" w:rsidRPr="00CE0145" w:rsidRDefault="00684E42" w:rsidP="003D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5D07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</w:tc>
      </w:tr>
      <w:tr w:rsidR="002F1AD2" w:rsidRPr="002F1AD2" w14:paraId="34444322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3974C20" w14:textId="77777777"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1E61A651" w14:textId="77777777" w:rsidR="009D0DD5" w:rsidRPr="00CB3B18" w:rsidRDefault="001362AC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DD5"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Лозко Г.С. Етнологія України. – К., 2004.</w:t>
            </w:r>
          </w:p>
          <w:p w14:paraId="23362295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Лурье. Историческая этнология. – М., 2004.</w:t>
            </w:r>
          </w:p>
          <w:p w14:paraId="6ED96799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Народы мира: историко-этнографический справочник. //Под ред. Ю.В. Бромлея. – 1988.</w:t>
            </w:r>
          </w:p>
          <w:p w14:paraId="25683EA3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Пономарьов А.П. Етнічність та етнічна історія України. – К., 1996.</w:t>
            </w: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2B37B5FA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Садохин А.П. Этнология. – М., 2004.</w:t>
            </w:r>
          </w:p>
          <w:p w14:paraId="134D0B98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Тавадов Г.Т. Этнология. – М., 2002.</w:t>
            </w:r>
          </w:p>
          <w:p w14:paraId="0DC27C8C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Тиводар М. Етнологія: Навч. посібник. – Львів: Світ, 2004. – 624 с.</w:t>
            </w:r>
          </w:p>
          <w:p w14:paraId="7930AE6B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та українська етнологія: навчальний посібник. – Миколаїів: Іліон, 2012. – 120 с.</w:t>
            </w:r>
          </w:p>
          <w:p w14:paraId="5BA03B7A" w14:textId="77777777" w:rsidR="009D0DD5" w:rsidRPr="00CB3B18" w:rsidRDefault="009D0DD5" w:rsidP="009D0DD5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Емельнов Ю. Н.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Основы культурной антропологии. - СІІб., 1994. </w:t>
            </w:r>
          </w:p>
          <w:p w14:paraId="2D1693DC" w14:textId="77777777" w:rsidR="009D0DD5" w:rsidRPr="00CB3B18" w:rsidRDefault="009D0DD5" w:rsidP="009D0DD5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Лурье С. В.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Историческая антропология. - М., 1997. </w:t>
            </w:r>
          </w:p>
          <w:p w14:paraId="56331EE9" w14:textId="77777777" w:rsidR="009D0DD5" w:rsidRPr="00CB3B18" w:rsidRDefault="009D0DD5" w:rsidP="009D0DD5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Савчук Б., Кафарський В.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Вступ до етнології. - Івано-Франківськ, 2003. </w:t>
            </w:r>
          </w:p>
          <w:p w14:paraId="0235AF22" w14:textId="77777777" w:rsidR="009D0DD5" w:rsidRPr="00CB3B18" w:rsidRDefault="009D0DD5" w:rsidP="009D0DD5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Тиводар М.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Етнологія. - Ужгород, 1998.</w:t>
            </w:r>
          </w:p>
          <w:p w14:paraId="608C60B3" w14:textId="77777777" w:rsidR="009D0DD5" w:rsidRPr="00CB3B18" w:rsidRDefault="009D0DD5" w:rsidP="009D0DD5">
            <w:pPr>
              <w:widowControl w:val="0"/>
              <w:shd w:val="clear" w:color="auto" w:fill="FFFFFF"/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Этнология: </w:t>
            </w:r>
            <w:r w:rsidRPr="00CB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Учебник для высших учебных заведений. - М., 1994.</w:t>
            </w:r>
          </w:p>
          <w:p w14:paraId="04669976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та українська етнологія: навчальний посібник. - Миколаїв: Іліон, 2012. – 120 с.</w:t>
            </w:r>
          </w:p>
          <w:p w14:paraId="6F19F398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Загальна етнографія: навчальний посібник. – Миколаїв: Іліон, 2013. – 260 с.</w:t>
            </w:r>
          </w:p>
          <w:p w14:paraId="51A3031B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Хрящевська Л.М. Етнографія України: навчальний посібник. - Миколаїв: Іліон, 2014. – 248 с.</w:t>
            </w:r>
          </w:p>
          <w:p w14:paraId="75BB0A6E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Hollós Marida: Bevezetés a kulturális antropológiába. Egyetemi jegyzet</w:t>
            </w:r>
          </w:p>
          <w:p w14:paraId="238C262F" w14:textId="77777777" w:rsidR="009D0DD5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Barbara: A kulturális antropológia, története, elméletei és módszerei. Egyetemi jegyzet. Budapest, 2012.</w:t>
            </w:r>
          </w:p>
          <w:p w14:paraId="52A1953E" w14:textId="77777777" w:rsidR="009D0DD5" w:rsidRPr="00CB3B18" w:rsidRDefault="009D0DD5" w:rsidP="009D0DD5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Letenyei László: Kulturális antropológia. Elmélettörténet. </w:t>
            </w:r>
            <w:proofErr w:type="spellStart"/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Typotex</w:t>
            </w:r>
            <w:proofErr w:type="spellEnd"/>
            <w:r w:rsidRPr="00CB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Kiadó, Budapest, 2012</w:t>
            </w:r>
            <w:r w:rsidRPr="0055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E73FE5" w14:textId="77777777" w:rsidR="009D0DD5" w:rsidRPr="005538DC" w:rsidRDefault="009D0DD5" w:rsidP="009D0DD5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55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ресурси</w:t>
            </w:r>
          </w:p>
          <w:p w14:paraId="118AFBE7" w14:textId="77777777" w:rsidR="009D0DD5" w:rsidRPr="005538DC" w:rsidRDefault="009D0DD5" w:rsidP="009D0DD5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u-HU"/>
              </w:rPr>
            </w:pPr>
            <w:r w:rsidRPr="005538DC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hu-HU"/>
              </w:rPr>
              <w:t xml:space="preserve">  </w:t>
            </w:r>
            <w:hyperlink r:id="rId11" w:history="1">
              <w:r w:rsidRPr="005538D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www.</w:t>
              </w:r>
              <w:r w:rsidRPr="005538DC">
                <w:rPr>
                  <w:rStyle w:val="Hiperhivatkozs"/>
                  <w:rFonts w:ascii="Times New Roman" w:hAnsi="Times New Roman" w:cs="Times New Roman"/>
                  <w:bCs/>
                  <w:i/>
                  <w:color w:val="000000"/>
                  <w:sz w:val="24"/>
                  <w:szCs w:val="24"/>
                </w:rPr>
                <w:t>neprajz</w:t>
              </w:r>
              <w:r w:rsidRPr="005538D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.hu</w:t>
              </w:r>
            </w:hyperlink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3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5538DC">
              <w:rPr>
                <w:rStyle w:val="HTML-idze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neprajz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>.unideb.hu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r w:rsidRPr="00553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</w:t>
            </w:r>
          </w:p>
          <w:p w14:paraId="4F8173CC" w14:textId="1BEE79E1" w:rsidR="003D470F" w:rsidRPr="005538DC" w:rsidRDefault="009D0DD5" w:rsidP="009D0D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38DC">
              <w:rPr>
                <w:rStyle w:val="HTML-idze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neprajz</w:t>
            </w:r>
            <w:r w:rsidRPr="005538DC">
              <w:rPr>
                <w:rStyle w:val="HTML-idzet"/>
                <w:rFonts w:ascii="Times New Roman" w:hAnsi="Times New Roman" w:cs="Times New Roman"/>
                <w:color w:val="000000"/>
                <w:sz w:val="24"/>
                <w:szCs w:val="24"/>
              </w:rPr>
              <w:t>.lap.hu, antropologia.tatk.elte.hu</w:t>
            </w:r>
          </w:p>
        </w:tc>
      </w:tr>
    </w:tbl>
    <w:p w14:paraId="39D04A04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4D2F" w14:textId="77777777" w:rsidR="00684E42" w:rsidRDefault="00684E42" w:rsidP="0005502E">
      <w:pPr>
        <w:spacing w:after="0" w:line="240" w:lineRule="auto"/>
      </w:pPr>
      <w:r>
        <w:separator/>
      </w:r>
    </w:p>
  </w:endnote>
  <w:endnote w:type="continuationSeparator" w:id="0">
    <w:p w14:paraId="7767AD1E" w14:textId="77777777" w:rsidR="00684E42" w:rsidRDefault="00684E4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3481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2146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8246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EE00" w14:textId="77777777" w:rsidR="00684E42" w:rsidRDefault="00684E42" w:rsidP="0005502E">
      <w:pPr>
        <w:spacing w:after="0" w:line="240" w:lineRule="auto"/>
      </w:pPr>
      <w:r>
        <w:separator/>
      </w:r>
    </w:p>
  </w:footnote>
  <w:footnote w:type="continuationSeparator" w:id="0">
    <w:p w14:paraId="530CC43A" w14:textId="77777777" w:rsidR="00684E42" w:rsidRDefault="00684E4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A192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991B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61E25B0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43CAFA8D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5CFAD959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0803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58B"/>
    <w:multiLevelType w:val="multilevel"/>
    <w:tmpl w:val="52D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2339C"/>
    <w:multiLevelType w:val="multilevel"/>
    <w:tmpl w:val="4C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B196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FD00A6C"/>
    <w:multiLevelType w:val="hybridMultilevel"/>
    <w:tmpl w:val="C2DC0140"/>
    <w:lvl w:ilvl="0" w:tplc="5672AD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0F3F"/>
    <w:multiLevelType w:val="hybridMultilevel"/>
    <w:tmpl w:val="AF40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A705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66F52"/>
    <w:multiLevelType w:val="hybridMultilevel"/>
    <w:tmpl w:val="FA0A0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23"/>
    <w:rsid w:val="00032B36"/>
    <w:rsid w:val="00054557"/>
    <w:rsid w:val="00054812"/>
    <w:rsid w:val="0005502E"/>
    <w:rsid w:val="00082379"/>
    <w:rsid w:val="000E504B"/>
    <w:rsid w:val="001362AC"/>
    <w:rsid w:val="001425FD"/>
    <w:rsid w:val="001564B6"/>
    <w:rsid w:val="0028088A"/>
    <w:rsid w:val="0029521C"/>
    <w:rsid w:val="00295510"/>
    <w:rsid w:val="002A3CE7"/>
    <w:rsid w:val="002C40AD"/>
    <w:rsid w:val="002F1AD2"/>
    <w:rsid w:val="003245D8"/>
    <w:rsid w:val="00327626"/>
    <w:rsid w:val="00392D23"/>
    <w:rsid w:val="003C4985"/>
    <w:rsid w:val="003D470F"/>
    <w:rsid w:val="00402BCE"/>
    <w:rsid w:val="00405D07"/>
    <w:rsid w:val="00455671"/>
    <w:rsid w:val="0047350B"/>
    <w:rsid w:val="004B7818"/>
    <w:rsid w:val="004E2C2F"/>
    <w:rsid w:val="004F3D13"/>
    <w:rsid w:val="005213CF"/>
    <w:rsid w:val="00526D7D"/>
    <w:rsid w:val="005538DC"/>
    <w:rsid w:val="00596A1C"/>
    <w:rsid w:val="005F4A43"/>
    <w:rsid w:val="005F5C2C"/>
    <w:rsid w:val="006618B7"/>
    <w:rsid w:val="00684E42"/>
    <w:rsid w:val="00700829"/>
    <w:rsid w:val="00705681"/>
    <w:rsid w:val="007362E0"/>
    <w:rsid w:val="007660CA"/>
    <w:rsid w:val="007B1F80"/>
    <w:rsid w:val="007E3FBF"/>
    <w:rsid w:val="00813936"/>
    <w:rsid w:val="008722E1"/>
    <w:rsid w:val="008842E1"/>
    <w:rsid w:val="008A059F"/>
    <w:rsid w:val="008A1B3F"/>
    <w:rsid w:val="008B5A5C"/>
    <w:rsid w:val="008B5B21"/>
    <w:rsid w:val="008F1408"/>
    <w:rsid w:val="009208E4"/>
    <w:rsid w:val="00994568"/>
    <w:rsid w:val="009A37EC"/>
    <w:rsid w:val="009B2D4F"/>
    <w:rsid w:val="009D0DD5"/>
    <w:rsid w:val="00A01CF0"/>
    <w:rsid w:val="00A16737"/>
    <w:rsid w:val="00A25714"/>
    <w:rsid w:val="00A26453"/>
    <w:rsid w:val="00A3320C"/>
    <w:rsid w:val="00A434B2"/>
    <w:rsid w:val="00A72D68"/>
    <w:rsid w:val="00A82AA5"/>
    <w:rsid w:val="00AC4C79"/>
    <w:rsid w:val="00B30933"/>
    <w:rsid w:val="00B43B5D"/>
    <w:rsid w:val="00B46DB5"/>
    <w:rsid w:val="00B64A4D"/>
    <w:rsid w:val="00B66860"/>
    <w:rsid w:val="00BF1BD1"/>
    <w:rsid w:val="00C45510"/>
    <w:rsid w:val="00C94731"/>
    <w:rsid w:val="00CB3B18"/>
    <w:rsid w:val="00CE0145"/>
    <w:rsid w:val="00D11352"/>
    <w:rsid w:val="00D60109"/>
    <w:rsid w:val="00D6254D"/>
    <w:rsid w:val="00D679A6"/>
    <w:rsid w:val="00D7736B"/>
    <w:rsid w:val="00D95BC1"/>
    <w:rsid w:val="00DA3F3F"/>
    <w:rsid w:val="00E237EC"/>
    <w:rsid w:val="00E41F89"/>
    <w:rsid w:val="00E47EA8"/>
    <w:rsid w:val="00E6358A"/>
    <w:rsid w:val="00E827FD"/>
    <w:rsid w:val="00E93013"/>
    <w:rsid w:val="00ED65E5"/>
    <w:rsid w:val="00F24712"/>
    <w:rsid w:val="00F97CF8"/>
    <w:rsid w:val="00FD4604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5E72"/>
  <w15:docId w15:val="{07F77533-1B34-4218-994B-7B0136B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405D07"/>
    <w:rPr>
      <w:color w:val="0563C1" w:themeColor="hyperlink"/>
      <w:u w:val="single"/>
    </w:rPr>
  </w:style>
  <w:style w:type="paragraph" w:styleId="NormlWeb">
    <w:name w:val="Normal (Web)"/>
    <w:basedOn w:val="Norml"/>
    <w:rsid w:val="001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hu-HU" w:bidi="he-IL"/>
    </w:rPr>
  </w:style>
  <w:style w:type="paragraph" w:customStyle="1" w:styleId="FR2">
    <w:name w:val="FR2"/>
    <w:rsid w:val="001362A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HTML-idzet">
    <w:name w:val="HTML Cite"/>
    <w:basedOn w:val="Bekezdsalapbettpusa"/>
    <w:rsid w:val="001362AC"/>
    <w:rPr>
      <w:i/>
      <w:iCs/>
    </w:rPr>
  </w:style>
  <w:style w:type="paragraph" w:styleId="Listaszerbekezds">
    <w:name w:val="List Paragraph"/>
    <w:basedOn w:val="Norml"/>
    <w:uiPriority w:val="34"/>
    <w:qFormat/>
    <w:rsid w:val="00CE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barnabas66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rajz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kt.kmf.uz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mf.uz.ua/hu/a-foiskola-egysegei/tanszekek/tortenelem-es-tarsadalomtudomanyi-tansz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A880-9CFD-4F8F-B574-93FB507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776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25</cp:revision>
  <dcterms:created xsi:type="dcterms:W3CDTF">2021-02-11T22:57:00Z</dcterms:created>
  <dcterms:modified xsi:type="dcterms:W3CDTF">2021-08-25T16:01:00Z</dcterms:modified>
</cp:coreProperties>
</file>