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E8" w:rsidRDefault="0002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E8" w:rsidRDefault="007559B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Закарпатський угорський інститут ім. Ференца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Ракоці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</w:t>
      </w:r>
    </w:p>
    <w:tbl>
      <w:tblPr>
        <w:tblStyle w:val="Rcsostblzat"/>
        <w:tblW w:w="9572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820"/>
        <w:gridCol w:w="1368"/>
        <w:gridCol w:w="1672"/>
        <w:gridCol w:w="1368"/>
        <w:gridCol w:w="1824"/>
        <w:gridCol w:w="1520"/>
      </w:tblGrid>
      <w:tr w:rsidR="00023AE8">
        <w:trPr>
          <w:trHeight w:val="1453"/>
        </w:trPr>
        <w:tc>
          <w:tcPr>
            <w:tcW w:w="1819" w:type="dxa"/>
            <w:shd w:val="clear" w:color="auto" w:fill="auto"/>
          </w:tcPr>
          <w:p w:rsidR="00023AE8" w:rsidRDefault="00023A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AE8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023AE8" w:rsidRDefault="00023A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4E52AC" w:rsidRPr="004E52AC" w:rsidRDefault="004E52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BSc</w:t>
            </w:r>
            <w:proofErr w:type="spellEnd"/>
          </w:p>
          <w:p w:rsidR="00023AE8" w:rsidRDefault="007559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023AE8" w:rsidRDefault="0002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AE8" w:rsidRDefault="0002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AE8" w:rsidRDefault="007559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  <w:shd w:val="clear" w:color="auto" w:fill="auto"/>
          </w:tcPr>
          <w:p w:rsidR="00023AE8" w:rsidRPr="004E52AC" w:rsidRDefault="007559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proofErr w:type="spellEnd"/>
            <w:r w:rsidR="004E52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заочна</w:t>
            </w:r>
          </w:p>
        </w:tc>
        <w:tc>
          <w:tcPr>
            <w:tcW w:w="1824" w:type="dxa"/>
            <w:shd w:val="clear" w:color="auto" w:fill="auto"/>
          </w:tcPr>
          <w:p w:rsidR="00023AE8" w:rsidRDefault="0002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AE8" w:rsidRDefault="007559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0" w:type="dxa"/>
            <w:shd w:val="clear" w:color="auto" w:fill="auto"/>
          </w:tcPr>
          <w:p w:rsidR="00023AE8" w:rsidRDefault="0002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3AE8" w:rsidRDefault="007559BA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Rcsostblzat"/>
        <w:tblW w:w="9493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47"/>
        <w:gridCol w:w="6346"/>
      </w:tblGrid>
      <w:tr w:rsidR="00023AE8">
        <w:tc>
          <w:tcPr>
            <w:tcW w:w="3147" w:type="dxa"/>
            <w:shd w:val="clear" w:color="auto" w:fill="D9D9D9" w:themeFill="background1" w:themeFillShade="D9"/>
          </w:tcPr>
          <w:p w:rsidR="00023AE8" w:rsidRDefault="00023A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AE8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5" w:type="dxa"/>
            <w:shd w:val="clear" w:color="auto" w:fill="auto"/>
          </w:tcPr>
          <w:p w:rsidR="00023AE8" w:rsidRDefault="007559BA">
            <w:pPr>
              <w:widowControl w:val="0"/>
              <w:spacing w:after="0" w:line="240" w:lineRule="auto"/>
            </w:pPr>
            <w:r>
              <w:rPr>
                <w:lang w:val="uk-UA"/>
              </w:rPr>
              <w:t>Етологія людини</w:t>
            </w:r>
          </w:p>
        </w:tc>
      </w:tr>
      <w:tr w:rsidR="00023AE8">
        <w:tc>
          <w:tcPr>
            <w:tcW w:w="3147" w:type="dxa"/>
            <w:shd w:val="clear" w:color="auto" w:fill="D9D9D9" w:themeFill="background1" w:themeFillShade="D9"/>
          </w:tcPr>
          <w:p w:rsidR="00023AE8" w:rsidRDefault="00023A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AE8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5" w:type="dxa"/>
            <w:shd w:val="clear" w:color="auto" w:fill="auto"/>
          </w:tcPr>
          <w:p w:rsidR="00023AE8" w:rsidRDefault="007559BA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Біології та хімії</w:t>
            </w:r>
          </w:p>
        </w:tc>
      </w:tr>
      <w:tr w:rsidR="00023AE8">
        <w:tc>
          <w:tcPr>
            <w:tcW w:w="3147" w:type="dxa"/>
            <w:shd w:val="clear" w:color="auto" w:fill="D9D9D9" w:themeFill="background1" w:themeFillShade="D9"/>
          </w:tcPr>
          <w:p w:rsidR="00023AE8" w:rsidRDefault="00023A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AE8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програма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:rsidR="00023AE8" w:rsidRDefault="007559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BSc</w:t>
            </w:r>
            <w:proofErr w:type="spellEnd"/>
            <w:r w:rsidR="004E52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E52AC">
              <w:rPr>
                <w:rFonts w:ascii="Times New Roman" w:hAnsi="Times New Roman" w:cs="Times New Roman"/>
                <w:b/>
                <w:sz w:val="24"/>
                <w:szCs w:val="24"/>
              </w:rPr>
              <w:t>MSc</w:t>
            </w:r>
            <w:proofErr w:type="spellEnd"/>
          </w:p>
        </w:tc>
      </w:tr>
      <w:tr w:rsidR="00023AE8">
        <w:tc>
          <w:tcPr>
            <w:tcW w:w="3147" w:type="dxa"/>
            <w:shd w:val="clear" w:color="auto" w:fill="D9D9D9" w:themeFill="background1" w:themeFillShade="D9"/>
          </w:tcPr>
          <w:p w:rsidR="00023AE8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 годин (лекції/ практичні/семінарські/ лабораторні заняття/самостійна робота)</w:t>
            </w:r>
          </w:p>
        </w:tc>
        <w:tc>
          <w:tcPr>
            <w:tcW w:w="6345" w:type="dxa"/>
            <w:shd w:val="clear" w:color="auto" w:fill="auto"/>
          </w:tcPr>
          <w:p w:rsidR="00023AE8" w:rsidRDefault="00023A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E8" w:rsidRPr="00204D39" w:rsidRDefault="007559BA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="00204D39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204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  <w:bookmarkStart w:id="0" w:name="_GoBack"/>
            <w:bookmarkEnd w:id="0"/>
          </w:p>
          <w:p w:rsidR="00023AE8" w:rsidRPr="004E52AC" w:rsidRDefault="007559BA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="004E52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E5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023AE8" w:rsidRDefault="007559BA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</w:t>
            </w:r>
          </w:p>
          <w:p w:rsidR="00023AE8" w:rsidRDefault="007559BA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(семінарські) заняття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10</w:t>
            </w:r>
          </w:p>
          <w:p w:rsidR="00023AE8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3AE8" w:rsidRDefault="007559BA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="004E52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E5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3AE8" w:rsidRDefault="00023AE8">
            <w:pPr>
              <w:widowControl w:val="0"/>
              <w:spacing w:after="0" w:line="240" w:lineRule="auto"/>
            </w:pPr>
          </w:p>
        </w:tc>
      </w:tr>
      <w:tr w:rsidR="00023AE8">
        <w:tc>
          <w:tcPr>
            <w:tcW w:w="3147" w:type="dxa"/>
            <w:shd w:val="clear" w:color="auto" w:fill="D9D9D9" w:themeFill="background1" w:themeFillShade="D9"/>
          </w:tcPr>
          <w:p w:rsidR="00023AE8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 відповідальний(і) за викладання навчальної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імена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наукові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ступені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5" w:type="dxa"/>
            <w:shd w:val="clear" w:color="auto" w:fill="auto"/>
          </w:tcPr>
          <w:p w:rsidR="00023AE8" w:rsidRDefault="007559BA">
            <w:pPr>
              <w:widowControl w:val="0"/>
              <w:spacing w:after="0" w:line="240" w:lineRule="auto"/>
            </w:pPr>
            <w:proofErr w:type="spellStart"/>
            <w:r>
              <w:t>Желіцькі</w:t>
            </w:r>
            <w:proofErr w:type="spellEnd"/>
            <w:r>
              <w:t xml:space="preserve"> </w:t>
            </w:r>
            <w:proofErr w:type="spellStart"/>
            <w:r>
              <w:t>Іштван</w:t>
            </w:r>
            <w:proofErr w:type="spellEnd"/>
          </w:p>
          <w:p w:rsidR="00023AE8" w:rsidRDefault="007D5FD4">
            <w:pPr>
              <w:widowControl w:val="0"/>
              <w:spacing w:after="0" w:line="240" w:lineRule="auto"/>
            </w:pPr>
            <w:hyperlink r:id="rId8">
              <w:r w:rsidR="007559BA">
                <w:rPr>
                  <w:rStyle w:val="Internet-hivatkozs"/>
                </w:rPr>
                <w:t>zselicki.istvan@kmf.org.ua</w:t>
              </w:r>
            </w:hyperlink>
          </w:p>
        </w:tc>
      </w:tr>
      <w:tr w:rsidR="00023AE8">
        <w:tc>
          <w:tcPr>
            <w:tcW w:w="3147" w:type="dxa"/>
            <w:shd w:val="clear" w:color="auto" w:fill="D9D9D9" w:themeFill="background1" w:themeFillShade="D9"/>
          </w:tcPr>
          <w:p w:rsidR="00023AE8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bookmarkEnd w:id="1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  <w:tc>
          <w:tcPr>
            <w:tcW w:w="6345" w:type="dxa"/>
            <w:shd w:val="clear" w:color="auto" w:fill="auto"/>
          </w:tcPr>
          <w:p w:rsidR="00023AE8" w:rsidRDefault="007559BA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Біологія, зоологія, фізіологія, анатомія</w:t>
            </w:r>
          </w:p>
        </w:tc>
      </w:tr>
      <w:tr w:rsidR="00023AE8">
        <w:tc>
          <w:tcPr>
            <w:tcW w:w="3147" w:type="dxa"/>
            <w:shd w:val="clear" w:color="auto" w:fill="D9D9D9" w:themeFill="background1" w:themeFillShade="D9"/>
          </w:tcPr>
          <w:p w:rsidR="00023AE8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Анотація дисципліни, мета, завдання та очікувані програмні результати  навчальної дисципліни, загальні та фахові компетентності, основна тематика дисципліни </w:t>
            </w:r>
          </w:p>
        </w:tc>
        <w:tc>
          <w:tcPr>
            <w:tcW w:w="6345" w:type="dxa"/>
            <w:shd w:val="clear" w:color="auto" w:fill="auto"/>
          </w:tcPr>
          <w:p w:rsidR="00023AE8" w:rsidRDefault="007559BA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eastAsia="Symbol" w:cs="Symbol"/>
              </w:rPr>
            </w:pPr>
            <w:proofErr w:type="spellStart"/>
            <w:r>
              <w:rPr>
                <w:rFonts w:eastAsia="Symbol" w:cs="Symbol"/>
                <w:sz w:val="24"/>
              </w:rPr>
              <w:t>Формування</w:t>
            </w:r>
            <w:proofErr w:type="spellEnd"/>
            <w:r>
              <w:rPr>
                <w:rFonts w:eastAsia="Symbol" w:cs="Symbol"/>
                <w:sz w:val="24"/>
              </w:rPr>
              <w:t xml:space="preserve"> у </w:t>
            </w:r>
            <w:proofErr w:type="spellStart"/>
            <w:r>
              <w:rPr>
                <w:rFonts w:eastAsia="Symbol" w:cs="Symbol"/>
                <w:sz w:val="24"/>
              </w:rPr>
              <w:t>студентів</w:t>
            </w:r>
            <w:proofErr w:type="spellEnd"/>
            <w:r>
              <w:rPr>
                <w:rFonts w:eastAsia="Symbol" w:cs="Symbol"/>
                <w:sz w:val="24"/>
              </w:rPr>
              <w:t xml:space="preserve"> </w:t>
            </w:r>
            <w:proofErr w:type="spellStart"/>
            <w:r>
              <w:rPr>
                <w:rFonts w:eastAsia="Symbol" w:cs="Symbol"/>
                <w:sz w:val="24"/>
              </w:rPr>
              <w:t>адекватних</w:t>
            </w:r>
            <w:proofErr w:type="spellEnd"/>
            <w:r>
              <w:rPr>
                <w:rFonts w:eastAsia="Symbol" w:cs="Symbol"/>
                <w:sz w:val="24"/>
              </w:rPr>
              <w:t xml:space="preserve"> </w:t>
            </w:r>
            <w:proofErr w:type="spellStart"/>
            <w:r>
              <w:rPr>
                <w:rFonts w:eastAsia="Symbol" w:cs="Symbol"/>
                <w:sz w:val="24"/>
              </w:rPr>
              <w:t>наукових</w:t>
            </w:r>
            <w:proofErr w:type="spellEnd"/>
            <w:r>
              <w:rPr>
                <w:rFonts w:eastAsia="Symbol" w:cs="Symbol"/>
                <w:sz w:val="24"/>
              </w:rPr>
              <w:t xml:space="preserve"> </w:t>
            </w:r>
            <w:proofErr w:type="spellStart"/>
            <w:r>
              <w:rPr>
                <w:rFonts w:eastAsia="Symbol" w:cs="Symbol"/>
                <w:sz w:val="24"/>
              </w:rPr>
              <w:t>уявлень</w:t>
            </w:r>
            <w:proofErr w:type="spellEnd"/>
            <w:r>
              <w:rPr>
                <w:rFonts w:eastAsia="Symbol" w:cs="Symbol"/>
                <w:sz w:val="24"/>
              </w:rPr>
              <w:t xml:space="preserve"> </w:t>
            </w:r>
            <w:proofErr w:type="spellStart"/>
            <w:r>
              <w:rPr>
                <w:rFonts w:eastAsia="Symbol" w:cs="Symbol"/>
                <w:sz w:val="24"/>
              </w:rPr>
              <w:t>про</w:t>
            </w:r>
            <w:proofErr w:type="spellEnd"/>
            <w:r>
              <w:rPr>
                <w:rFonts w:eastAsia="Symbol" w:cs="Symbol"/>
                <w:sz w:val="24"/>
              </w:rPr>
              <w:t xml:space="preserve"> </w:t>
            </w:r>
            <w:proofErr w:type="spellStart"/>
            <w:r>
              <w:rPr>
                <w:rFonts w:eastAsia="Symbol" w:cs="Symbol"/>
                <w:sz w:val="24"/>
              </w:rPr>
              <w:t>поведінки</w:t>
            </w:r>
            <w:proofErr w:type="spellEnd"/>
            <w:r>
              <w:rPr>
                <w:rFonts w:eastAsia="Symbol" w:cs="Symbol"/>
                <w:sz w:val="24"/>
              </w:rPr>
              <w:t xml:space="preserve"> </w:t>
            </w:r>
            <w:r>
              <w:rPr>
                <w:rFonts w:eastAsia="Symbol" w:cs="Symbol"/>
                <w:sz w:val="24"/>
                <w:lang w:val="uk-UA"/>
              </w:rPr>
              <w:t>людини</w:t>
            </w:r>
            <w:r>
              <w:rPr>
                <w:rFonts w:eastAsia="Symbol" w:cs="Symbol"/>
                <w:sz w:val="24"/>
              </w:rPr>
              <w:t xml:space="preserve"> </w:t>
            </w:r>
            <w:proofErr w:type="spellStart"/>
            <w:r>
              <w:rPr>
                <w:rFonts w:eastAsia="Symbol" w:cs="Symbol"/>
                <w:sz w:val="24"/>
              </w:rPr>
              <w:t>та</w:t>
            </w:r>
            <w:proofErr w:type="spellEnd"/>
            <w:r>
              <w:rPr>
                <w:rFonts w:eastAsia="Symbol" w:cs="Symbol"/>
                <w:sz w:val="24"/>
              </w:rPr>
              <w:t xml:space="preserve"> </w:t>
            </w:r>
            <w:r>
              <w:rPr>
                <w:rFonts w:eastAsia="Symbol" w:cs="Symbol"/>
                <w:sz w:val="24"/>
                <w:lang w:val="uk-UA"/>
              </w:rPr>
              <w:t>примат</w:t>
            </w:r>
            <w:proofErr w:type="spellStart"/>
            <w:r>
              <w:rPr>
                <w:rFonts w:eastAsia="Symbol" w:cs="Symbol"/>
                <w:sz w:val="24"/>
              </w:rPr>
              <w:t>их</w:t>
            </w:r>
            <w:proofErr w:type="spellEnd"/>
            <w:r>
              <w:rPr>
                <w:rFonts w:eastAsia="Symbol" w:cs="Symbol"/>
                <w:sz w:val="24"/>
              </w:rPr>
              <w:t xml:space="preserve"> </w:t>
            </w:r>
            <w:proofErr w:type="spellStart"/>
            <w:r>
              <w:rPr>
                <w:rFonts w:eastAsia="Symbol" w:cs="Symbol"/>
                <w:sz w:val="24"/>
              </w:rPr>
              <w:t>тварин</w:t>
            </w:r>
            <w:proofErr w:type="spellEnd"/>
            <w:r>
              <w:rPr>
                <w:rFonts w:eastAsia="Symbol" w:cs="Symbol"/>
                <w:sz w:val="24"/>
              </w:rPr>
              <w:t xml:space="preserve">. </w:t>
            </w:r>
            <w:proofErr w:type="spellStart"/>
            <w:r>
              <w:rPr>
                <w:rFonts w:eastAsia="Symbol" w:cs="Symbol"/>
                <w:sz w:val="24"/>
              </w:rPr>
              <w:t>Її</w:t>
            </w:r>
            <w:proofErr w:type="spellEnd"/>
            <w:r>
              <w:rPr>
                <w:rFonts w:eastAsia="Symbol" w:cs="Symbol"/>
                <w:sz w:val="24"/>
              </w:rPr>
              <w:t xml:space="preserve"> </w:t>
            </w:r>
            <w:proofErr w:type="spellStart"/>
            <w:r>
              <w:rPr>
                <w:rFonts w:eastAsia="Symbol" w:cs="Symbol"/>
                <w:sz w:val="24"/>
              </w:rPr>
              <w:t>вивчення</w:t>
            </w:r>
            <w:proofErr w:type="spellEnd"/>
            <w:r>
              <w:rPr>
                <w:rFonts w:eastAsia="Symbol" w:cs="Symbol"/>
                <w:sz w:val="24"/>
              </w:rPr>
              <w:t xml:space="preserve"> є </w:t>
            </w:r>
            <w:proofErr w:type="spellStart"/>
            <w:r>
              <w:rPr>
                <w:rFonts w:eastAsia="Symbol" w:cs="Symbol"/>
                <w:sz w:val="24"/>
              </w:rPr>
              <w:t>основою</w:t>
            </w:r>
            <w:proofErr w:type="spellEnd"/>
            <w:r>
              <w:rPr>
                <w:rFonts w:eastAsia="Symbol" w:cs="Symbol"/>
                <w:sz w:val="24"/>
              </w:rPr>
              <w:t xml:space="preserve"> </w:t>
            </w:r>
            <w:proofErr w:type="spellStart"/>
            <w:r>
              <w:rPr>
                <w:rFonts w:eastAsia="Symbol" w:cs="Symbol"/>
                <w:sz w:val="24"/>
              </w:rPr>
              <w:t>формування</w:t>
            </w:r>
            <w:proofErr w:type="spellEnd"/>
            <w:r>
              <w:rPr>
                <w:rFonts w:eastAsia="Symbol" w:cs="Symbol"/>
                <w:sz w:val="24"/>
              </w:rPr>
              <w:t xml:space="preserve"> </w:t>
            </w:r>
            <w:proofErr w:type="spellStart"/>
            <w:r>
              <w:rPr>
                <w:rFonts w:eastAsia="Symbol" w:cs="Symbol"/>
                <w:sz w:val="24"/>
              </w:rPr>
              <w:t>наукового</w:t>
            </w:r>
            <w:proofErr w:type="spellEnd"/>
            <w:r>
              <w:rPr>
                <w:rFonts w:eastAsia="Symbol" w:cs="Symbol"/>
                <w:sz w:val="24"/>
              </w:rPr>
              <w:t xml:space="preserve"> </w:t>
            </w:r>
            <w:proofErr w:type="spellStart"/>
            <w:r>
              <w:rPr>
                <w:rFonts w:eastAsia="Symbol" w:cs="Symbol"/>
                <w:sz w:val="24"/>
              </w:rPr>
              <w:t>світогляду</w:t>
            </w:r>
            <w:proofErr w:type="spellEnd"/>
            <w:r>
              <w:rPr>
                <w:rFonts w:eastAsia="Symbol" w:cs="Symbol"/>
                <w:sz w:val="24"/>
              </w:rPr>
              <w:t xml:space="preserve"> </w:t>
            </w:r>
            <w:proofErr w:type="spellStart"/>
            <w:r>
              <w:rPr>
                <w:rFonts w:eastAsia="Symbol" w:cs="Symbol"/>
                <w:sz w:val="24"/>
              </w:rPr>
              <w:t>майбутнього</w:t>
            </w:r>
            <w:proofErr w:type="spellEnd"/>
            <w:r>
              <w:rPr>
                <w:rFonts w:eastAsia="Symbol" w:cs="Symbol"/>
                <w:sz w:val="24"/>
              </w:rPr>
              <w:t xml:space="preserve"> </w:t>
            </w:r>
            <w:proofErr w:type="spellStart"/>
            <w:r>
              <w:rPr>
                <w:rFonts w:eastAsia="Symbol" w:cs="Symbol"/>
                <w:sz w:val="24"/>
              </w:rPr>
              <w:t>вчителя</w:t>
            </w:r>
            <w:proofErr w:type="spellEnd"/>
            <w:r>
              <w:rPr>
                <w:rFonts w:eastAsia="Symbol" w:cs="Symbol"/>
                <w:sz w:val="24"/>
              </w:rPr>
              <w:t xml:space="preserve">, </w:t>
            </w:r>
            <w:proofErr w:type="spellStart"/>
            <w:r>
              <w:rPr>
                <w:rFonts w:eastAsia="Symbol" w:cs="Symbol"/>
                <w:sz w:val="24"/>
              </w:rPr>
              <w:t>викладача</w:t>
            </w:r>
            <w:proofErr w:type="spellEnd"/>
            <w:r>
              <w:rPr>
                <w:rFonts w:eastAsia="Symbol" w:cs="Symbol"/>
                <w:sz w:val="24"/>
              </w:rPr>
              <w:t xml:space="preserve">, </w:t>
            </w:r>
            <w:proofErr w:type="spellStart"/>
            <w:r>
              <w:rPr>
                <w:rFonts w:eastAsia="Symbol" w:cs="Symbol"/>
                <w:sz w:val="24"/>
              </w:rPr>
              <w:t>науковця</w:t>
            </w:r>
            <w:proofErr w:type="spellEnd"/>
            <w:r>
              <w:rPr>
                <w:rFonts w:eastAsia="Symbol" w:cs="Symbol"/>
                <w:sz w:val="24"/>
              </w:rPr>
              <w:t>.</w:t>
            </w:r>
          </w:p>
          <w:p w:rsidR="00023AE8" w:rsidRDefault="007559BA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</w:pPr>
            <w:r>
              <w:rPr>
                <w:rFonts w:eastAsia="Symbol" w:cs="Symbol"/>
                <w:sz w:val="24"/>
                <w:lang w:val="uk-UA"/>
              </w:rPr>
              <w:t>З</w:t>
            </w:r>
            <w:proofErr w:type="spellStart"/>
            <w:r>
              <w:rPr>
                <w:rFonts w:eastAsia="Symbol" w:cs="Symbol"/>
                <w:sz w:val="24"/>
              </w:rPr>
              <w:t>добути</w:t>
            </w:r>
            <w:proofErr w:type="spellEnd"/>
            <w:r>
              <w:rPr>
                <w:rFonts w:eastAsia="Symbol" w:cs="Symbol"/>
                <w:sz w:val="24"/>
              </w:rPr>
              <w:t xml:space="preserve"> </w:t>
            </w:r>
            <w:proofErr w:type="spellStart"/>
            <w:r>
              <w:rPr>
                <w:rFonts w:eastAsia="Symbol" w:cs="Symbol"/>
                <w:sz w:val="24"/>
              </w:rPr>
              <w:t>знання</w:t>
            </w:r>
            <w:proofErr w:type="spellEnd"/>
            <w:r>
              <w:rPr>
                <w:rFonts w:eastAsia="Symbol" w:cs="Symbol"/>
                <w:sz w:val="24"/>
              </w:rPr>
              <w:t xml:space="preserve"> </w:t>
            </w:r>
            <w:proofErr w:type="spellStart"/>
            <w:r>
              <w:rPr>
                <w:rFonts w:eastAsia="Symbol" w:cs="Symbol"/>
                <w:sz w:val="24"/>
              </w:rPr>
              <w:t>необхідні</w:t>
            </w:r>
            <w:proofErr w:type="spellEnd"/>
            <w:r>
              <w:rPr>
                <w:rFonts w:eastAsia="Symbol" w:cs="Symbol"/>
                <w:sz w:val="24"/>
              </w:rPr>
              <w:t xml:space="preserve"> </w:t>
            </w:r>
            <w:proofErr w:type="spellStart"/>
            <w:r>
              <w:rPr>
                <w:rFonts w:eastAsia="Symbol" w:cs="Symbol"/>
                <w:sz w:val="24"/>
              </w:rPr>
              <w:t>для</w:t>
            </w:r>
            <w:proofErr w:type="spellEnd"/>
            <w:r>
              <w:rPr>
                <w:rFonts w:eastAsia="Symbol" w:cs="Symbol"/>
                <w:sz w:val="24"/>
              </w:rPr>
              <w:t xml:space="preserve"> </w:t>
            </w:r>
            <w:proofErr w:type="spellStart"/>
            <w:r>
              <w:rPr>
                <w:rFonts w:eastAsia="Symbol" w:cs="Symbol"/>
                <w:sz w:val="24"/>
              </w:rPr>
              <w:t>розуміння</w:t>
            </w:r>
            <w:proofErr w:type="spellEnd"/>
            <w:r>
              <w:rPr>
                <w:rFonts w:eastAsia="Symbol" w:cs="Symbol"/>
                <w:sz w:val="24"/>
              </w:rPr>
              <w:t xml:space="preserve"> </w:t>
            </w:r>
            <w:proofErr w:type="spellStart"/>
            <w:r>
              <w:rPr>
                <w:rFonts w:eastAsia="Symbol" w:cs="Symbol"/>
                <w:bCs/>
                <w:color w:val="000000"/>
                <w:sz w:val="24"/>
              </w:rPr>
              <w:t>закономірностей</w:t>
            </w:r>
            <w:proofErr w:type="spellEnd"/>
            <w:r>
              <w:rPr>
                <w:rFonts w:eastAsia="Symbol" w:cs="Symbol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Symbol" w:cs="Symbol"/>
                <w:bCs/>
                <w:color w:val="000000"/>
                <w:sz w:val="24"/>
              </w:rPr>
              <w:t>повед</w:t>
            </w:r>
            <w:proofErr w:type="spellEnd"/>
            <w:r>
              <w:rPr>
                <w:rFonts w:eastAsia="Symbol" w:cs="Symbol"/>
                <w:bCs/>
                <w:color w:val="000000"/>
                <w:sz w:val="24"/>
                <w:lang w:val="uk-UA"/>
              </w:rPr>
              <w:t>і</w:t>
            </w:r>
            <w:proofErr w:type="spellStart"/>
            <w:r>
              <w:rPr>
                <w:rFonts w:eastAsia="Symbol" w:cs="Symbol"/>
                <w:bCs/>
                <w:color w:val="000000"/>
                <w:sz w:val="24"/>
              </w:rPr>
              <w:t>нки</w:t>
            </w:r>
            <w:proofErr w:type="spellEnd"/>
            <w:r>
              <w:rPr>
                <w:rFonts w:eastAsia="Symbol" w:cs="Symbol"/>
                <w:bCs/>
                <w:color w:val="000000"/>
                <w:sz w:val="24"/>
                <w:lang w:val="uk-UA"/>
              </w:rPr>
              <w:t xml:space="preserve"> людини</w:t>
            </w:r>
          </w:p>
          <w:p w:rsidR="00023AE8" w:rsidRDefault="007559BA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Тематика:</w:t>
            </w:r>
          </w:p>
          <w:p w:rsidR="00023AE8" w:rsidRDefault="007559BA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</w:pPr>
            <w:proofErr w:type="spellStart"/>
            <w:r>
              <w:t>Предмет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</w:t>
            </w:r>
            <w:proofErr w:type="spellStart"/>
            <w:r>
              <w:t>етології</w:t>
            </w:r>
            <w:proofErr w:type="spellEnd"/>
            <w:r>
              <w:t xml:space="preserve"> </w:t>
            </w:r>
            <w:proofErr w:type="spellStart"/>
            <w:r>
              <w:t>людини</w:t>
            </w:r>
            <w:proofErr w:type="spellEnd"/>
          </w:p>
          <w:p w:rsidR="00023AE8" w:rsidRDefault="007559BA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</w:pPr>
            <w:proofErr w:type="spellStart"/>
            <w:r>
              <w:t>Етологічний</w:t>
            </w:r>
            <w:proofErr w:type="spellEnd"/>
            <w:r>
              <w:t xml:space="preserve"> </w:t>
            </w:r>
            <w:proofErr w:type="spellStart"/>
            <w:r>
              <w:t>метод</w:t>
            </w:r>
            <w:proofErr w:type="spellEnd"/>
          </w:p>
          <w:p w:rsidR="00023AE8" w:rsidRDefault="007559BA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</w:pPr>
            <w:proofErr w:type="spellStart"/>
            <w: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t>приматих</w:t>
            </w:r>
            <w:proofErr w:type="spellEnd"/>
            <w:r>
              <w:t xml:space="preserve">. </w:t>
            </w:r>
            <w:proofErr w:type="spellStart"/>
            <w:r>
              <w:t>Життя</w:t>
            </w:r>
            <w:proofErr w:type="spellEnd"/>
            <w:r>
              <w:t xml:space="preserve"> у </w:t>
            </w:r>
            <w:proofErr w:type="spellStart"/>
            <w:r>
              <w:t>групі</w:t>
            </w:r>
            <w:proofErr w:type="spellEnd"/>
          </w:p>
          <w:p w:rsidR="00023AE8" w:rsidRDefault="007559BA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</w:pPr>
            <w:proofErr w:type="spellStart"/>
            <w:r>
              <w:t>Поведінка</w:t>
            </w:r>
            <w:proofErr w:type="spellEnd"/>
            <w:r>
              <w:t xml:space="preserve"> </w:t>
            </w:r>
            <w:proofErr w:type="spellStart"/>
            <w:r>
              <w:t>людиноподібних</w:t>
            </w:r>
            <w:proofErr w:type="spellEnd"/>
          </w:p>
          <w:p w:rsidR="00023AE8" w:rsidRDefault="007559BA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</w:pPr>
            <w:proofErr w:type="spellStart"/>
            <w:r>
              <w:t>Культура</w:t>
            </w:r>
            <w:proofErr w:type="spellEnd"/>
            <w:r>
              <w:t xml:space="preserve"> </w:t>
            </w:r>
            <w:proofErr w:type="spellStart"/>
            <w:r>
              <w:t>шимпанзів</w:t>
            </w:r>
            <w:proofErr w:type="spellEnd"/>
          </w:p>
          <w:p w:rsidR="00023AE8" w:rsidRDefault="007559BA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</w:pPr>
            <w:proofErr w:type="spellStart"/>
            <w:r>
              <w:t>Сексуальність</w:t>
            </w:r>
            <w:proofErr w:type="spellEnd"/>
            <w:r>
              <w:t xml:space="preserve"> і </w:t>
            </w:r>
            <w:proofErr w:type="spellStart"/>
            <w:r>
              <w:t>вибір</w:t>
            </w:r>
            <w:proofErr w:type="spellEnd"/>
            <w:r>
              <w:t xml:space="preserve"> </w:t>
            </w:r>
            <w:proofErr w:type="spellStart"/>
            <w:r>
              <w:t>партнера</w:t>
            </w:r>
            <w:proofErr w:type="spellEnd"/>
          </w:p>
          <w:p w:rsidR="00023AE8" w:rsidRDefault="007559BA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</w:pPr>
            <w:proofErr w:type="spellStart"/>
            <w:r>
              <w:t>Кооперація</w:t>
            </w:r>
            <w:proofErr w:type="spellEnd"/>
          </w:p>
          <w:p w:rsidR="00023AE8" w:rsidRDefault="007559BA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</w:pPr>
            <w:proofErr w:type="spellStart"/>
            <w:r>
              <w:lastRenderedPageBreak/>
              <w:t>Видоспецифічна</w:t>
            </w:r>
            <w:proofErr w:type="spellEnd"/>
            <w:r>
              <w:t xml:space="preserve"> </w:t>
            </w:r>
            <w:proofErr w:type="spellStart"/>
            <w:r>
              <w:t>поведінка</w:t>
            </w:r>
            <w:proofErr w:type="spellEnd"/>
            <w:r>
              <w:t xml:space="preserve"> </w:t>
            </w:r>
            <w:proofErr w:type="spellStart"/>
            <w:r>
              <w:t>Людини</w:t>
            </w:r>
            <w:proofErr w:type="spellEnd"/>
          </w:p>
          <w:p w:rsidR="00023AE8" w:rsidRDefault="007559BA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</w:pPr>
            <w:proofErr w:type="spellStart"/>
            <w:r>
              <w:t>Еволюція</w:t>
            </w:r>
            <w:proofErr w:type="spellEnd"/>
            <w:r>
              <w:t xml:space="preserve"> </w:t>
            </w:r>
            <w:proofErr w:type="spellStart"/>
            <w:r>
              <w:t>людського</w:t>
            </w:r>
            <w:proofErr w:type="spellEnd"/>
            <w:r>
              <w:t xml:space="preserve"> </w:t>
            </w:r>
            <w:proofErr w:type="spellStart"/>
            <w:r>
              <w:t>комплексу</w:t>
            </w:r>
            <w:proofErr w:type="spellEnd"/>
            <w:r>
              <w:t xml:space="preserve"> </w:t>
            </w:r>
            <w:proofErr w:type="spellStart"/>
            <w:r>
              <w:t>поведінки</w:t>
            </w:r>
            <w:proofErr w:type="spellEnd"/>
          </w:p>
          <w:p w:rsidR="00023AE8" w:rsidRDefault="007559BA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</w:pPr>
            <w:proofErr w:type="spellStart"/>
            <w:r>
              <w:rPr>
                <w:rFonts w:eastAsia="Symbol" w:cs="Symbol"/>
                <w:bCs/>
                <w:color w:val="000000"/>
                <w:sz w:val="24"/>
              </w:rPr>
              <w:t>Соціальна</w:t>
            </w:r>
            <w:proofErr w:type="spellEnd"/>
            <w:r>
              <w:rPr>
                <w:rFonts w:eastAsia="Symbol" w:cs="Symbol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Symbol" w:cs="Symbol"/>
                <w:bCs/>
                <w:color w:val="000000"/>
                <w:sz w:val="24"/>
              </w:rPr>
              <w:t>поведінка</w:t>
            </w:r>
            <w:proofErr w:type="spellEnd"/>
            <w:r>
              <w:rPr>
                <w:rFonts w:eastAsia="Symbol" w:cs="Symbol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Symbol" w:cs="Symbol"/>
                <w:bCs/>
                <w:color w:val="000000"/>
                <w:sz w:val="24"/>
              </w:rPr>
              <w:t>людини</w:t>
            </w:r>
            <w:proofErr w:type="spellEnd"/>
          </w:p>
        </w:tc>
      </w:tr>
      <w:tr w:rsidR="00023AE8">
        <w:tc>
          <w:tcPr>
            <w:tcW w:w="3147" w:type="dxa"/>
            <w:shd w:val="clear" w:color="auto" w:fill="D9D9D9" w:themeFill="background1" w:themeFillShade="D9"/>
          </w:tcPr>
          <w:p w:rsidR="00023AE8" w:rsidRDefault="007559BA">
            <w:pPr>
              <w:widowControl w:val="0"/>
              <w:spacing w:after="0" w:line="240" w:lineRule="auto"/>
            </w:pPr>
            <w:bookmarkStart w:id="2" w:name="_Hlk50123234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</w:p>
        </w:tc>
        <w:tc>
          <w:tcPr>
            <w:tcW w:w="6345" w:type="dxa"/>
            <w:shd w:val="clear" w:color="auto" w:fill="auto"/>
          </w:tcPr>
          <w:p w:rsidR="00023AE8" w:rsidRDefault="007559BA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Обов’язковим є:        </w:t>
            </w:r>
          </w:p>
          <w:p w:rsidR="00023AE8" w:rsidRDefault="007559BA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– відвідування лекцій,</w:t>
            </w:r>
          </w:p>
          <w:p w:rsidR="00023AE8" w:rsidRDefault="007559BA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– відвідування практичних занять,</w:t>
            </w:r>
          </w:p>
          <w:p w:rsidR="00023AE8" w:rsidRDefault="007559BA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– своєчасне написання трьох тесових контрольних робіт, </w:t>
            </w:r>
          </w:p>
          <w:p w:rsidR="00023AE8" w:rsidRDefault="007559BA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– конспектування,</w:t>
            </w:r>
          </w:p>
          <w:p w:rsidR="00023AE8" w:rsidRDefault="007559BA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– опрацювання тематики винесеної на самостійну роботу студента,</w:t>
            </w:r>
          </w:p>
          <w:p w:rsidR="00023AE8" w:rsidRDefault="007559BA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– опрацювання питань для самостійної підготовки до контрольних робіт, іспиту.</w:t>
            </w:r>
          </w:p>
          <w:p w:rsidR="00023AE8" w:rsidRDefault="007559BA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Кількість пропущених занять не може перевищувати визначену в Положенні про навчальний процес в ЗУІ.</w:t>
            </w:r>
          </w:p>
          <w:p w:rsidR="00023AE8" w:rsidRDefault="007559BA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Вимогою до рівня засвоєння навчального матеріалу є:</w:t>
            </w:r>
          </w:p>
          <w:p w:rsidR="00023AE8" w:rsidRDefault="007559BA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– щонайменше задовільні оцінки за відповіді, контрольні роботи, реферати, колоквіуми, індивідуальні контрольні завдання (у заочників*).</w:t>
            </w:r>
          </w:p>
        </w:tc>
      </w:tr>
      <w:tr w:rsidR="00023AE8">
        <w:tc>
          <w:tcPr>
            <w:tcW w:w="3147" w:type="dxa"/>
            <w:shd w:val="clear" w:color="auto" w:fill="D9D9D9" w:themeFill="background1" w:themeFillShade="D9"/>
          </w:tcPr>
          <w:p w:rsidR="00023AE8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Інша інформація про дисципліну (</w:t>
            </w:r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</w:tc>
        <w:tc>
          <w:tcPr>
            <w:tcW w:w="6345" w:type="dxa"/>
            <w:shd w:val="clear" w:color="auto" w:fill="auto"/>
          </w:tcPr>
          <w:p w:rsidR="00023AE8" w:rsidRDefault="007559BA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Форму та умови ліквідації заборгованості (пропущених занять, незадовільних оцінок за відповіді, за контрольні роботи, реферати, колоквіуми) у відповідності до Положення про навчальний процес в ЗУІ визначає викладач, на заняттях якого виникла заборгованість, про що повідомляє кафедру та Навчальну частину.</w:t>
            </w:r>
          </w:p>
          <w:p w:rsidR="00023AE8" w:rsidRDefault="007559BA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Залік може бути проведений на підставі семестрової оцінки (поточно-модульного контролю), якщо є відповідне рішення кафедри, зафіксоване у протоколі і враховане у робочому навчальному плані і робочій програмі навчальної дисципліни.</w:t>
            </w:r>
          </w:p>
          <w:p w:rsidR="00023AE8" w:rsidRDefault="007559BA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Якщо формою підсумкового контролю з предмету є іспит або диференційований залік, то семестрова оцінка може бути врахована, як критерій допуску до іспиту, і зарахована на іспиті.</w:t>
            </w:r>
          </w:p>
        </w:tc>
      </w:tr>
      <w:tr w:rsidR="00023AE8">
        <w:tc>
          <w:tcPr>
            <w:tcW w:w="3147" w:type="dxa"/>
            <w:shd w:val="clear" w:color="auto" w:fill="D9D9D9" w:themeFill="background1" w:themeFillShade="D9"/>
          </w:tcPr>
          <w:p w:rsidR="00023AE8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 (основна та допоміжна література), електронні інформаційні ресурси</w:t>
            </w:r>
          </w:p>
        </w:tc>
        <w:tc>
          <w:tcPr>
            <w:tcW w:w="6345" w:type="dxa"/>
            <w:shd w:val="clear" w:color="auto" w:fill="auto"/>
          </w:tcPr>
          <w:p w:rsidR="00023AE8" w:rsidRDefault="007559BA">
            <w:pPr>
              <w:widowControl w:val="0"/>
              <w:spacing w:after="0" w:line="240" w:lineRule="auto"/>
            </w:pPr>
            <w:r>
              <w:t xml:space="preserve">1. </w:t>
            </w:r>
            <w:proofErr w:type="spellStart"/>
            <w:r>
              <w:t>Ананьев</w:t>
            </w:r>
            <w:proofErr w:type="spellEnd"/>
            <w:r>
              <w:t xml:space="preserve"> Б.Г. </w:t>
            </w:r>
            <w:proofErr w:type="spellStart"/>
            <w:r>
              <w:t>Человек</w:t>
            </w:r>
            <w:proofErr w:type="spellEnd"/>
            <w:r>
              <w:t xml:space="preserve">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предмет</w:t>
            </w:r>
            <w:proofErr w:type="spellEnd"/>
            <w:r>
              <w:t xml:space="preserve"> </w:t>
            </w:r>
            <w:proofErr w:type="spellStart"/>
            <w:r>
              <w:t>познание</w:t>
            </w:r>
            <w:proofErr w:type="spellEnd"/>
            <w:r>
              <w:t xml:space="preserve"> – </w:t>
            </w:r>
            <w:proofErr w:type="spellStart"/>
            <w:r>
              <w:t>Санкт-Петербург</w:t>
            </w:r>
            <w:proofErr w:type="spellEnd"/>
            <w:r>
              <w:t xml:space="preserve">: </w:t>
            </w:r>
            <w:proofErr w:type="spellStart"/>
            <w:r>
              <w:t>Питер</w:t>
            </w:r>
            <w:proofErr w:type="spellEnd"/>
            <w:r>
              <w:t>, 2001</w:t>
            </w:r>
          </w:p>
          <w:p w:rsidR="00023AE8" w:rsidRDefault="007559BA">
            <w:pPr>
              <w:widowControl w:val="0"/>
              <w:spacing w:after="0" w:line="240" w:lineRule="auto"/>
            </w:pPr>
            <w:r>
              <w:t xml:space="preserve">2. Bárdos György Pszicho-vegetatív kölcsönhatások – Budapest: </w:t>
            </w:r>
            <w:proofErr w:type="spellStart"/>
            <w:r>
              <w:t>Scolar</w:t>
            </w:r>
            <w:proofErr w:type="spellEnd"/>
            <w:r>
              <w:t>, 2003</w:t>
            </w:r>
          </w:p>
          <w:p w:rsidR="00023AE8" w:rsidRDefault="007559BA">
            <w:pPr>
              <w:widowControl w:val="0"/>
              <w:spacing w:after="0" w:line="240" w:lineRule="auto"/>
            </w:pPr>
            <w:r>
              <w:t xml:space="preserve">3. Csányi Vilmos Etológia – Budapest: Nemzeti </w:t>
            </w:r>
            <w:proofErr w:type="spellStart"/>
            <w:r>
              <w:t>tankönykiadó</w:t>
            </w:r>
            <w:proofErr w:type="spellEnd"/>
            <w:r>
              <w:t>, 2002</w:t>
            </w:r>
          </w:p>
          <w:p w:rsidR="00023AE8" w:rsidRDefault="007559BA">
            <w:pPr>
              <w:widowControl w:val="0"/>
              <w:spacing w:after="0" w:line="240" w:lineRule="auto"/>
            </w:pPr>
            <w:r>
              <w:t xml:space="preserve">4. Csányi Vilmos Humánetológia – Budapest: Nemzeti </w:t>
            </w:r>
            <w:proofErr w:type="spellStart"/>
            <w:r>
              <w:t>tankönykiadó</w:t>
            </w:r>
            <w:proofErr w:type="spellEnd"/>
            <w:r>
              <w:t>, 2002</w:t>
            </w:r>
          </w:p>
          <w:p w:rsidR="00023AE8" w:rsidRDefault="007559BA">
            <w:pPr>
              <w:widowControl w:val="0"/>
              <w:spacing w:after="0" w:line="240" w:lineRule="auto"/>
            </w:pPr>
            <w:r>
              <w:t xml:space="preserve">5. Lorenz Konrad </w:t>
            </w:r>
            <w:proofErr w:type="gramStart"/>
            <w:r>
              <w:t>A</w:t>
            </w:r>
            <w:proofErr w:type="gramEnd"/>
            <w:r>
              <w:t xml:space="preserve"> tükör hátoldala – Budapest: </w:t>
            </w:r>
            <w:proofErr w:type="spellStart"/>
            <w:r>
              <w:t>Cartafilus</w:t>
            </w:r>
            <w:proofErr w:type="spellEnd"/>
            <w:r>
              <w:t>, 2000</w:t>
            </w:r>
          </w:p>
          <w:p w:rsidR="00023AE8" w:rsidRDefault="007559BA">
            <w:pPr>
              <w:widowControl w:val="0"/>
              <w:spacing w:after="0" w:line="240" w:lineRule="auto"/>
            </w:pPr>
            <w:r>
              <w:t xml:space="preserve">6. Lorenz Konrad Ember voltunk hanyatlása – Budapest: </w:t>
            </w:r>
            <w:proofErr w:type="spellStart"/>
            <w:r>
              <w:t>Cartaphilus</w:t>
            </w:r>
            <w:proofErr w:type="spellEnd"/>
            <w:r>
              <w:t>, 2002</w:t>
            </w:r>
          </w:p>
          <w:p w:rsidR="00023AE8" w:rsidRDefault="007559BA">
            <w:pPr>
              <w:widowControl w:val="0"/>
              <w:spacing w:after="0" w:line="240" w:lineRule="auto"/>
            </w:pPr>
            <w:r>
              <w:t xml:space="preserve">7. Lorenz Konrad Salamon király gyűrűje – Budapest: </w:t>
            </w:r>
            <w:proofErr w:type="spellStart"/>
            <w:r>
              <w:t>Cartaphilus</w:t>
            </w:r>
            <w:proofErr w:type="spellEnd"/>
            <w:r>
              <w:t>, 2002</w:t>
            </w:r>
          </w:p>
          <w:p w:rsidR="00023AE8" w:rsidRDefault="007559BA">
            <w:pPr>
              <w:widowControl w:val="0"/>
              <w:spacing w:after="0" w:line="240" w:lineRule="auto"/>
            </w:pPr>
            <w:r>
              <w:t xml:space="preserve">8. Lorenz Konrad </w:t>
            </w:r>
            <w:proofErr w:type="gramStart"/>
            <w:r>
              <w:t>Agresszió  –</w:t>
            </w:r>
            <w:proofErr w:type="gramEnd"/>
            <w:r>
              <w:t xml:space="preserve"> Budapest: </w:t>
            </w:r>
            <w:proofErr w:type="spellStart"/>
            <w:r>
              <w:t>Cartaphilus</w:t>
            </w:r>
            <w:proofErr w:type="spellEnd"/>
            <w:r>
              <w:t>, 2002</w:t>
            </w:r>
          </w:p>
        </w:tc>
      </w:tr>
    </w:tbl>
    <w:p w:rsidR="00023AE8" w:rsidRDefault="00023AE8"/>
    <w:sectPr w:rsidR="00023AE8">
      <w:headerReference w:type="default" r:id="rId9"/>
      <w:footerReference w:type="default" r:id="rId10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D4" w:rsidRDefault="007D5FD4">
      <w:pPr>
        <w:spacing w:after="0" w:line="240" w:lineRule="auto"/>
      </w:pPr>
      <w:r>
        <w:separator/>
      </w:r>
    </w:p>
  </w:endnote>
  <w:endnote w:type="continuationSeparator" w:id="0">
    <w:p w:rsidR="007D5FD4" w:rsidRDefault="007D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E8" w:rsidRDefault="00023A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D4" w:rsidRDefault="007D5FD4">
      <w:pPr>
        <w:spacing w:after="0" w:line="240" w:lineRule="auto"/>
      </w:pPr>
      <w:r>
        <w:separator/>
      </w:r>
    </w:p>
  </w:footnote>
  <w:footnote w:type="continuationSeparator" w:id="0">
    <w:p w:rsidR="007D5FD4" w:rsidRDefault="007D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E8" w:rsidRDefault="007559BA">
    <w:pPr>
      <w:pStyle w:val="lfej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ЗАТВЕРДЖЕНО</w:t>
    </w:r>
  </w:p>
  <w:p w:rsidR="00023AE8" w:rsidRDefault="007559BA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Вченою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радою</w:t>
    </w:r>
    <w:proofErr w:type="spellEnd"/>
    <w:r>
      <w:rPr>
        <w:rFonts w:ascii="Times New Roman" w:hAnsi="Times New Roman" w:cs="Times New Roman"/>
        <w:sz w:val="16"/>
        <w:szCs w:val="16"/>
      </w:rPr>
      <w:t xml:space="preserve"> ЗУІ</w:t>
    </w:r>
  </w:p>
  <w:p w:rsidR="00023AE8" w:rsidRDefault="007559BA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Протокол</w:t>
    </w:r>
    <w:proofErr w:type="spellEnd"/>
    <w:r>
      <w:rPr>
        <w:rFonts w:ascii="Times New Roman" w:hAnsi="Times New Roman" w:cs="Times New Roman"/>
        <w:sz w:val="16"/>
        <w:szCs w:val="16"/>
      </w:rPr>
      <w:t xml:space="preserve"> № „9” </w:t>
    </w:r>
    <w:proofErr w:type="spellStart"/>
    <w:r>
      <w:rPr>
        <w:rFonts w:ascii="Times New Roman" w:hAnsi="Times New Roman" w:cs="Times New Roman"/>
        <w:sz w:val="16"/>
        <w:szCs w:val="16"/>
      </w:rPr>
      <w:t>від</w:t>
    </w:r>
    <w:proofErr w:type="spellEnd"/>
    <w:r>
      <w:rPr>
        <w:rFonts w:ascii="Times New Roman" w:hAnsi="Times New Roman" w:cs="Times New Roman"/>
        <w:sz w:val="16"/>
        <w:szCs w:val="16"/>
      </w:rPr>
      <w:t xml:space="preserve"> „23” </w:t>
    </w:r>
    <w:proofErr w:type="spellStart"/>
    <w:r>
      <w:rPr>
        <w:rFonts w:ascii="Times New Roman" w:hAnsi="Times New Roman" w:cs="Times New Roman"/>
        <w:sz w:val="16"/>
        <w:szCs w:val="16"/>
      </w:rPr>
      <w:t>грудня</w:t>
    </w:r>
    <w:proofErr w:type="spellEnd"/>
    <w:r>
      <w:rPr>
        <w:rFonts w:ascii="Times New Roman" w:hAnsi="Times New Roman" w:cs="Times New Roman"/>
        <w:sz w:val="16"/>
        <w:szCs w:val="16"/>
      </w:rPr>
      <w:t xml:space="preserve"> 2020  р.</w:t>
    </w:r>
  </w:p>
  <w:p w:rsidR="00023AE8" w:rsidRDefault="007559BA">
    <w:pPr>
      <w:pStyle w:val="lfej"/>
      <w:jc w:val="right"/>
      <w:rPr>
        <w:rFonts w:ascii="Times New Roman" w:hAnsi="Times New Roman" w:cs="Times New Roman"/>
        <w:color w:val="FF0000"/>
        <w:sz w:val="16"/>
        <w:szCs w:val="16"/>
        <w:lang w:val="uk-UA"/>
      </w:rPr>
    </w:pPr>
    <w:r>
      <w:rPr>
        <w:rFonts w:ascii="Times New Roman" w:hAnsi="Times New Roman" w:cs="Times New Roman"/>
        <w:sz w:val="16"/>
        <w:szCs w:val="16"/>
      </w:rPr>
      <w:t>Ф-ДК-РП1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E8"/>
    <w:rsid w:val="00023AE8"/>
    <w:rsid w:val="00204D39"/>
    <w:rsid w:val="004E52AC"/>
    <w:rsid w:val="007559BA"/>
    <w:rsid w:val="007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2AA5"/>
    <w:pPr>
      <w:spacing w:after="160" w:line="259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05502E"/>
  </w:style>
  <w:style w:type="character" w:customStyle="1" w:styleId="llbChar">
    <w:name w:val="Élőláb Char"/>
    <w:basedOn w:val="Bekezdsalapbettpusa"/>
    <w:uiPriority w:val="99"/>
    <w:qFormat/>
    <w:rsid w:val="0005502E"/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paragraph" w:styleId="Szvegtrzsbehzssal">
    <w:name w:val="Body Text Indent"/>
    <w:basedOn w:val="Norml"/>
    <w:pPr>
      <w:spacing w:after="120"/>
      <w:ind w:left="283"/>
    </w:pPr>
  </w:style>
  <w:style w:type="table" w:styleId="Rcsostblzat">
    <w:name w:val="Table Grid"/>
    <w:basedOn w:val="Normltblzat"/>
    <w:uiPriority w:val="39"/>
    <w:rsid w:val="0039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2AA5"/>
    <w:pPr>
      <w:spacing w:after="160" w:line="259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05502E"/>
  </w:style>
  <w:style w:type="character" w:customStyle="1" w:styleId="llbChar">
    <w:name w:val="Élőláb Char"/>
    <w:basedOn w:val="Bekezdsalapbettpusa"/>
    <w:uiPriority w:val="99"/>
    <w:qFormat/>
    <w:rsid w:val="0005502E"/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paragraph" w:styleId="Szvegtrzsbehzssal">
    <w:name w:val="Body Text Indent"/>
    <w:basedOn w:val="Norml"/>
    <w:pPr>
      <w:spacing w:after="120"/>
      <w:ind w:left="283"/>
    </w:pPr>
  </w:style>
  <w:style w:type="table" w:styleId="Rcsostblzat">
    <w:name w:val="Table Grid"/>
    <w:basedOn w:val="Normltblzat"/>
    <w:uiPriority w:val="39"/>
    <w:rsid w:val="0039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elicki.istvan@kmf.org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D8969-D78E-4BF1-A125-558742D2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Windows-felhasználó</cp:lastModifiedBy>
  <cp:revision>4</cp:revision>
  <dcterms:created xsi:type="dcterms:W3CDTF">2021-08-31T11:23:00Z</dcterms:created>
  <dcterms:modified xsi:type="dcterms:W3CDTF">2021-08-31T11:45:00Z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