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6F" w:rsidRPr="00526D7D" w:rsidRDefault="0058596F" w:rsidP="0058596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526D7D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325"/>
        <w:gridCol w:w="2041"/>
        <w:gridCol w:w="1394"/>
        <w:gridCol w:w="1712"/>
        <w:gridCol w:w="1660"/>
        <w:gridCol w:w="1440"/>
      </w:tblGrid>
      <w:tr w:rsidR="0058596F" w:rsidTr="00A77487">
        <w:trPr>
          <w:trHeight w:val="1453"/>
        </w:trPr>
        <w:tc>
          <w:tcPr>
            <w:tcW w:w="1819" w:type="dxa"/>
          </w:tcPr>
          <w:bookmarkEnd w:id="0"/>
          <w:p w:rsidR="0058596F" w:rsidRPr="00526D7D" w:rsidRDefault="0058596F" w:rsidP="00A774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58596F" w:rsidRPr="00526D7D" w:rsidRDefault="0058596F" w:rsidP="00A77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58596F" w:rsidRDefault="0058596F" w:rsidP="00A77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Перший (бакалаврський)</w:t>
            </w:r>
          </w:p>
          <w:p w:rsidR="0058596F" w:rsidRPr="00BB02A2" w:rsidRDefault="0058596F" w:rsidP="00A77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Другий (магістерський) рівень</w:t>
            </w:r>
          </w:p>
        </w:tc>
        <w:tc>
          <w:tcPr>
            <w:tcW w:w="1672" w:type="dxa"/>
          </w:tcPr>
          <w:p w:rsidR="0058596F" w:rsidRPr="00526D7D" w:rsidRDefault="0058596F" w:rsidP="00A77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:rsidR="0058596F" w:rsidRPr="00BB02A2" w:rsidRDefault="0058596F" w:rsidP="00A77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Денна/Заочна </w:t>
            </w:r>
          </w:p>
        </w:tc>
        <w:tc>
          <w:tcPr>
            <w:tcW w:w="1824" w:type="dxa"/>
          </w:tcPr>
          <w:p w:rsidR="0058596F" w:rsidRPr="00526D7D" w:rsidRDefault="0058596F" w:rsidP="00A77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</w:tcPr>
          <w:p w:rsidR="0058596F" w:rsidRPr="00BB02A2" w:rsidRDefault="0058596F" w:rsidP="005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весняний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</w:tr>
    </w:tbl>
    <w:p w:rsidR="0058596F" w:rsidRDefault="0058596F" w:rsidP="0058596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8596F" w:rsidRDefault="0058596F" w:rsidP="0058596F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E93013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r w:rsidRPr="004E2C2F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 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376"/>
        <w:gridCol w:w="7117"/>
      </w:tblGrid>
      <w:tr w:rsidR="0058596F" w:rsidTr="00A77487">
        <w:tc>
          <w:tcPr>
            <w:tcW w:w="2376" w:type="dxa"/>
            <w:shd w:val="clear" w:color="auto" w:fill="D9D9D9" w:themeFill="background1" w:themeFillShade="D9"/>
          </w:tcPr>
          <w:p w:rsidR="0058596F" w:rsidRPr="00B46DB5" w:rsidRDefault="0058596F" w:rsidP="00A77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96F" w:rsidRPr="00B46DB5" w:rsidRDefault="0058596F" w:rsidP="00A77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7117" w:type="dxa"/>
          </w:tcPr>
          <w:p w:rsidR="0058596F" w:rsidRPr="0063736B" w:rsidRDefault="0058596F" w:rsidP="0058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КРАЄЗНАВСТВО</w:t>
            </w:r>
          </w:p>
        </w:tc>
      </w:tr>
      <w:tr w:rsidR="0058596F" w:rsidTr="00A77487">
        <w:tc>
          <w:tcPr>
            <w:tcW w:w="2376" w:type="dxa"/>
            <w:shd w:val="clear" w:color="auto" w:fill="D9D9D9" w:themeFill="background1" w:themeFillShade="D9"/>
          </w:tcPr>
          <w:p w:rsidR="0058596F" w:rsidRPr="00B46DB5" w:rsidRDefault="0058596F" w:rsidP="00A77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96F" w:rsidRPr="00B46DB5" w:rsidRDefault="0058596F" w:rsidP="00A77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7117" w:type="dxa"/>
          </w:tcPr>
          <w:p w:rsidR="0058596F" w:rsidRPr="0063736B" w:rsidRDefault="0058596F" w:rsidP="00A77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73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Філології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(українське відділення)</w:t>
            </w:r>
          </w:p>
        </w:tc>
      </w:tr>
      <w:tr w:rsidR="0058596F" w:rsidTr="00A77487">
        <w:tc>
          <w:tcPr>
            <w:tcW w:w="2376" w:type="dxa"/>
            <w:shd w:val="clear" w:color="auto" w:fill="D9D9D9" w:themeFill="background1" w:themeFillShade="D9"/>
          </w:tcPr>
          <w:p w:rsidR="0058596F" w:rsidRPr="00B46DB5" w:rsidRDefault="0058596F" w:rsidP="00A77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96F" w:rsidRPr="00B46DB5" w:rsidRDefault="0058596F" w:rsidP="00A77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7117" w:type="dxa"/>
          </w:tcPr>
          <w:p w:rsidR="0058596F" w:rsidRDefault="0058596F" w:rsidP="00A77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36B">
              <w:rPr>
                <w:rFonts w:ascii="Times New Roman" w:hAnsi="Times New Roman" w:cs="Times New Roman"/>
                <w:sz w:val="24"/>
                <w:szCs w:val="24"/>
              </w:rPr>
              <w:t xml:space="preserve">Освітньо-професійна програма підготовки здобувачів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першого (бакалаврського) рівня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спеціальності 014 «Середня освіта», спеціалізації «Українська мова і література»</w:t>
            </w:r>
          </w:p>
          <w:p w:rsidR="0058596F" w:rsidRDefault="0058596F" w:rsidP="00585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58596F" w:rsidRPr="0063736B" w:rsidRDefault="0058596F" w:rsidP="00585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</w:t>
            </w:r>
            <w:r w:rsidRPr="0063736B">
              <w:rPr>
                <w:rFonts w:ascii="Times New Roman" w:hAnsi="Times New Roman" w:cs="Times New Roman"/>
                <w:sz w:val="24"/>
                <w:szCs w:val="24"/>
              </w:rPr>
              <w:t>ого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магістерського</w:t>
            </w:r>
            <w:r w:rsidRPr="0063736B">
              <w:rPr>
                <w:rFonts w:ascii="Times New Roman" w:hAnsi="Times New Roman" w:cs="Times New Roman"/>
                <w:sz w:val="24"/>
                <w:szCs w:val="24"/>
              </w:rPr>
              <w:t>) рівня вищої освіти спеціальності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Pr="006373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Філологія (</w:t>
            </w:r>
            <w:r w:rsidRPr="0063736B">
              <w:rPr>
                <w:rFonts w:ascii="Times New Roman" w:hAnsi="Times New Roman" w:cs="Times New Roman"/>
                <w:sz w:val="24"/>
                <w:szCs w:val="24"/>
              </w:rPr>
              <w:t>Українська мова і література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637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596F" w:rsidTr="00A77487">
        <w:tc>
          <w:tcPr>
            <w:tcW w:w="2376" w:type="dxa"/>
            <w:shd w:val="clear" w:color="auto" w:fill="D9D9D9" w:themeFill="background1" w:themeFillShade="D9"/>
          </w:tcPr>
          <w:p w:rsidR="0058596F" w:rsidRPr="00E93013" w:rsidRDefault="0058596F" w:rsidP="00A77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(лекції/семінарські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лабораторні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7117" w:type="dxa"/>
          </w:tcPr>
          <w:p w:rsidR="008328B7" w:rsidRPr="008328B7" w:rsidRDefault="008328B7" w:rsidP="008328B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28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832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28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обов’язкова чи вибіркова</w:t>
            </w:r>
            <w:r w:rsidRPr="00832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): </w:t>
            </w:r>
            <w:r w:rsidRPr="008328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вибіркова </w:t>
            </w:r>
          </w:p>
          <w:p w:rsidR="008328B7" w:rsidRPr="008328B7" w:rsidRDefault="008328B7" w:rsidP="008328B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28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8328B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328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4</w:t>
            </w:r>
          </w:p>
          <w:p w:rsidR="008328B7" w:rsidRPr="008328B7" w:rsidRDefault="008328B7" w:rsidP="008328B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Лекції</w:t>
            </w:r>
            <w:r w:rsidRPr="008328B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328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Pr="008328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8328B7" w:rsidRPr="008328B7" w:rsidRDefault="008328B7" w:rsidP="008328B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28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8328B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328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28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28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  <w:p w:rsidR="008328B7" w:rsidRPr="008328B7" w:rsidRDefault="008328B7" w:rsidP="008328B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8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8328B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8596F" w:rsidRPr="0063736B" w:rsidRDefault="008328B7" w:rsidP="00832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8328B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328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28B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58596F" w:rsidTr="00A77487">
        <w:tc>
          <w:tcPr>
            <w:tcW w:w="2376" w:type="dxa"/>
            <w:shd w:val="clear" w:color="auto" w:fill="D9D9D9" w:themeFill="background1" w:themeFillShade="D9"/>
          </w:tcPr>
          <w:p w:rsidR="0058596F" w:rsidRPr="00B46DB5" w:rsidRDefault="0058596F" w:rsidP="00A77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(імена, прізвища, наукові ступені і звання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дреса електронної пошти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7117" w:type="dxa"/>
          </w:tcPr>
          <w:p w:rsidR="0058596F" w:rsidRPr="0063736B" w:rsidRDefault="0058596F" w:rsidP="00A774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Кордонець О.А.</w:t>
            </w:r>
          </w:p>
          <w:p w:rsidR="0058596F" w:rsidRPr="0063736B" w:rsidRDefault="0058596F" w:rsidP="00A774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філологічних наук</w:t>
            </w:r>
          </w:p>
          <w:p w:rsidR="0058596F" w:rsidRPr="0063736B" w:rsidRDefault="0058596F" w:rsidP="00A774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kordonets</w:t>
            </w:r>
            <w:proofErr w:type="spellEnd"/>
            <w:r w:rsidRPr="00637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63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oleksandr</w:t>
            </w:r>
            <w:proofErr w:type="spellEnd"/>
            <w:r w:rsidRPr="00637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63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kmf</w:t>
            </w:r>
            <w:proofErr w:type="spellEnd"/>
            <w:r w:rsidRPr="00637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3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637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63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58596F" w:rsidTr="00A77487">
        <w:tc>
          <w:tcPr>
            <w:tcW w:w="2376" w:type="dxa"/>
            <w:shd w:val="clear" w:color="auto" w:fill="D9D9D9" w:themeFill="background1" w:themeFillShade="D9"/>
          </w:tcPr>
          <w:p w:rsidR="0058596F" w:rsidRPr="00B46DB5" w:rsidRDefault="0058596F" w:rsidP="00A77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5193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 навчальної 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дисципліни</w:t>
            </w:r>
            <w:bookmarkEnd w:id="1"/>
          </w:p>
        </w:tc>
        <w:tc>
          <w:tcPr>
            <w:tcW w:w="7117" w:type="dxa"/>
          </w:tcPr>
          <w:p w:rsidR="0058596F" w:rsidRPr="0063736B" w:rsidRDefault="0058596F" w:rsidP="00A774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Історія української літератури ХХ ст.; Теорія літератури</w:t>
            </w:r>
          </w:p>
        </w:tc>
      </w:tr>
      <w:tr w:rsidR="0058596F" w:rsidTr="00A77487">
        <w:tc>
          <w:tcPr>
            <w:tcW w:w="2376" w:type="dxa"/>
            <w:shd w:val="clear" w:color="auto" w:fill="D9D9D9" w:themeFill="background1" w:themeFillShade="D9"/>
          </w:tcPr>
          <w:p w:rsidR="0058596F" w:rsidRPr="00E237EC" w:rsidRDefault="0058596F" w:rsidP="00A77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Анотація дисципліни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 та очікувані програмні результати навчальної дисципліни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основна тематика дисципліни</w:t>
            </w:r>
          </w:p>
        </w:tc>
        <w:tc>
          <w:tcPr>
            <w:tcW w:w="7117" w:type="dxa"/>
          </w:tcPr>
          <w:p w:rsidR="0058596F" w:rsidRPr="00C95A01" w:rsidRDefault="0058596F" w:rsidP="00A77487">
            <w:pPr>
              <w:ind w:left="34" w:firstLine="142"/>
              <w:jc w:val="both"/>
              <w:rPr>
                <w:rFonts w:ascii="Times New Roman" w:hAnsi="Times New Roman" w:cs="Times New Roman"/>
                <w:lang w:val="uk-UA" w:eastAsia="hu-HU"/>
              </w:rPr>
            </w:pPr>
            <w:r>
              <w:rPr>
                <w:rFonts w:ascii="Times New Roman" w:hAnsi="Times New Roman" w:cs="Times New Roman"/>
                <w:lang w:val="uk-UA" w:eastAsia="hu-HU"/>
              </w:rPr>
              <w:t xml:space="preserve">Закарпатська </w:t>
            </w:r>
            <w:r w:rsidRPr="00C95A01">
              <w:rPr>
                <w:rFonts w:ascii="Times New Roman" w:hAnsi="Times New Roman" w:cs="Times New Roman"/>
                <w:lang w:val="uk-UA" w:eastAsia="hu-HU"/>
              </w:rPr>
              <w:t>література ХХ</w:t>
            </w:r>
            <w:r>
              <w:rPr>
                <w:rFonts w:ascii="Times New Roman" w:hAnsi="Times New Roman" w:cs="Times New Roman"/>
                <w:lang w:val="uk-UA" w:eastAsia="hu-HU"/>
              </w:rPr>
              <w:t>-ХХІ</w:t>
            </w:r>
            <w:r w:rsidRPr="00C95A01">
              <w:rPr>
                <w:rFonts w:ascii="Times New Roman" w:hAnsi="Times New Roman" w:cs="Times New Roman"/>
                <w:lang w:val="uk-UA" w:eastAsia="hu-HU"/>
              </w:rPr>
              <w:t xml:space="preserve"> ст.</w:t>
            </w:r>
            <w:r>
              <w:rPr>
                <w:rFonts w:ascii="Times New Roman" w:hAnsi="Times New Roman" w:cs="Times New Roman"/>
                <w:lang w:val="uk-UA" w:eastAsia="hu-HU"/>
              </w:rPr>
              <w:t xml:space="preserve"> ще потребує </w:t>
            </w:r>
            <w:r w:rsidRPr="00C95A01">
              <w:rPr>
                <w:rFonts w:ascii="Times New Roman" w:hAnsi="Times New Roman" w:cs="Times New Roman"/>
                <w:lang w:val="uk-UA" w:eastAsia="hu-HU"/>
              </w:rPr>
              <w:t>належно</w:t>
            </w:r>
            <w:r>
              <w:rPr>
                <w:rFonts w:ascii="Times New Roman" w:hAnsi="Times New Roman" w:cs="Times New Roman"/>
                <w:lang w:val="uk-UA" w:eastAsia="hu-HU"/>
              </w:rPr>
              <w:t>го поцінування та вивчення, адже по сьогодні залишається незаслужено забутою та недооціненою</w:t>
            </w:r>
            <w:r w:rsidRPr="00C95A01">
              <w:rPr>
                <w:rFonts w:ascii="Times New Roman" w:hAnsi="Times New Roman" w:cs="Times New Roman"/>
                <w:lang w:val="uk-UA" w:eastAsia="hu-HU"/>
              </w:rPr>
              <w:t xml:space="preserve">. На жаль, багато </w:t>
            </w:r>
            <w:r>
              <w:rPr>
                <w:rFonts w:ascii="Times New Roman" w:hAnsi="Times New Roman" w:cs="Times New Roman"/>
                <w:lang w:val="uk-UA" w:eastAsia="hu-HU"/>
              </w:rPr>
              <w:t xml:space="preserve">письменства рідного краю  </w:t>
            </w:r>
            <w:r w:rsidRPr="00C95A01">
              <w:rPr>
                <w:rFonts w:ascii="Times New Roman" w:hAnsi="Times New Roman" w:cs="Times New Roman"/>
                <w:lang w:val="uk-UA" w:eastAsia="hu-HU"/>
              </w:rPr>
              <w:t>по сьогодні маловідомі як філологам-фахівцям, так і широкому загалу читачів. Таким чином, можемо сказати, що курсу «</w:t>
            </w:r>
            <w:r>
              <w:rPr>
                <w:rFonts w:ascii="Times New Roman" w:hAnsi="Times New Roman" w:cs="Times New Roman"/>
                <w:lang w:val="uk-UA" w:eastAsia="hu-HU"/>
              </w:rPr>
              <w:t>Літературне краєзнавство</w:t>
            </w:r>
            <w:r w:rsidRPr="00C95A01">
              <w:rPr>
                <w:rFonts w:ascii="Times New Roman" w:hAnsi="Times New Roman" w:cs="Times New Roman"/>
                <w:lang w:val="uk-UA" w:eastAsia="hu-HU"/>
              </w:rPr>
              <w:t xml:space="preserve">» належить особлива роль. Предметом курсу є розвиток </w:t>
            </w:r>
            <w:r>
              <w:rPr>
                <w:rFonts w:ascii="Times New Roman" w:hAnsi="Times New Roman" w:cs="Times New Roman"/>
                <w:lang w:val="uk-UA" w:eastAsia="hu-HU"/>
              </w:rPr>
              <w:t>літератури на Закарпатті у</w:t>
            </w:r>
            <w:r w:rsidRPr="00C95A01">
              <w:rPr>
                <w:rFonts w:ascii="Times New Roman" w:hAnsi="Times New Roman" w:cs="Times New Roman"/>
                <w:lang w:val="uk-UA" w:eastAsia="hu-HU"/>
              </w:rPr>
              <w:t xml:space="preserve"> ХХ </w:t>
            </w:r>
            <w:r>
              <w:rPr>
                <w:rFonts w:ascii="Times New Roman" w:hAnsi="Times New Roman" w:cs="Times New Roman"/>
                <w:lang w:val="uk-UA" w:eastAsia="hu-HU"/>
              </w:rPr>
              <w:t xml:space="preserve">та ХХІ </w:t>
            </w:r>
            <w:r w:rsidRPr="00C95A01">
              <w:rPr>
                <w:rFonts w:ascii="Times New Roman" w:hAnsi="Times New Roman" w:cs="Times New Roman"/>
                <w:lang w:val="uk-UA" w:eastAsia="hu-HU"/>
              </w:rPr>
              <w:t xml:space="preserve">ст. в її </w:t>
            </w:r>
            <w:r>
              <w:rPr>
                <w:rFonts w:ascii="Times New Roman" w:hAnsi="Times New Roman" w:cs="Times New Roman"/>
                <w:lang w:val="uk-UA" w:eastAsia="hu-HU"/>
              </w:rPr>
              <w:t xml:space="preserve">жанровому, тематичному та </w:t>
            </w:r>
            <w:r w:rsidRPr="00C95A01">
              <w:rPr>
                <w:rFonts w:ascii="Times New Roman" w:hAnsi="Times New Roman" w:cs="Times New Roman"/>
                <w:lang w:val="uk-UA" w:eastAsia="hu-HU"/>
              </w:rPr>
              <w:t>стильовому різноманітті</w:t>
            </w:r>
            <w:r>
              <w:rPr>
                <w:rFonts w:ascii="Times New Roman" w:hAnsi="Times New Roman" w:cs="Times New Roman"/>
                <w:lang w:val="uk-UA" w:eastAsia="hu-HU"/>
              </w:rPr>
              <w:t>.</w:t>
            </w:r>
            <w:r w:rsidRPr="00C95A01">
              <w:rPr>
                <w:rFonts w:ascii="Times New Roman" w:hAnsi="Times New Roman" w:cs="Times New Roman"/>
                <w:lang w:val="uk-UA" w:eastAsia="hu-HU"/>
              </w:rPr>
              <w:t xml:space="preserve"> </w:t>
            </w:r>
            <w:r w:rsidRPr="0058596F">
              <w:rPr>
                <w:rFonts w:ascii="Times New Roman" w:hAnsi="Times New Roman" w:cs="Times New Roman"/>
                <w:b/>
                <w:lang w:val="uk-UA" w:eastAsia="hu-HU"/>
              </w:rPr>
              <w:t xml:space="preserve">Метою навчальної дисципліни </w:t>
            </w:r>
            <w:r w:rsidRPr="00055ACE">
              <w:rPr>
                <w:rFonts w:ascii="Times New Roman" w:hAnsi="Times New Roman" w:cs="Times New Roman"/>
                <w:lang w:val="uk-UA" w:eastAsia="hu-HU"/>
              </w:rPr>
              <w:t xml:space="preserve">«Літературне краєзнавство» є ознайомлення з особливостями становлення й розвитку українського літературного процесу Закарпаття ХХ </w:t>
            </w:r>
            <w:r w:rsidR="00055ACE">
              <w:rPr>
                <w:rFonts w:ascii="Times New Roman" w:hAnsi="Times New Roman" w:cs="Times New Roman"/>
                <w:lang w:val="uk-UA" w:eastAsia="hu-HU"/>
              </w:rPr>
              <w:t>ст. та ХХІ ст</w:t>
            </w:r>
            <w:r w:rsidRPr="00055ACE">
              <w:rPr>
                <w:rFonts w:ascii="Times New Roman" w:hAnsi="Times New Roman" w:cs="Times New Roman"/>
                <w:lang w:val="uk-UA" w:eastAsia="hu-HU"/>
              </w:rPr>
              <w:t xml:space="preserve">., </w:t>
            </w:r>
            <w:r w:rsidR="00055ACE">
              <w:rPr>
                <w:rFonts w:ascii="Times New Roman" w:hAnsi="Times New Roman" w:cs="Times New Roman"/>
                <w:lang w:val="uk-UA" w:eastAsia="hu-HU"/>
              </w:rPr>
              <w:t>знайомство з найкращими творами</w:t>
            </w:r>
            <w:r w:rsidRPr="00055ACE">
              <w:rPr>
                <w:rFonts w:ascii="Times New Roman" w:hAnsi="Times New Roman" w:cs="Times New Roman"/>
                <w:lang w:val="uk-UA" w:eastAsia="hu-HU"/>
              </w:rPr>
              <w:t xml:space="preserve"> ключових письменників краю.</w:t>
            </w:r>
            <w:r w:rsidRPr="00C95A01">
              <w:rPr>
                <w:rFonts w:ascii="Times New Roman" w:hAnsi="Times New Roman" w:cs="Times New Roman"/>
                <w:lang w:val="uk-UA" w:eastAsia="hu-HU"/>
              </w:rPr>
              <w:t xml:space="preserve"> Крім іншого, цей курс має на мет</w:t>
            </w:r>
            <w:r w:rsidR="00055ACE">
              <w:rPr>
                <w:rFonts w:ascii="Times New Roman" w:hAnsi="Times New Roman" w:cs="Times New Roman"/>
                <w:lang w:val="uk-UA" w:eastAsia="hu-HU"/>
              </w:rPr>
              <w:t>і ознайомити студентів</w:t>
            </w:r>
            <w:r w:rsidRPr="00C95A01">
              <w:rPr>
                <w:rFonts w:ascii="Times New Roman" w:hAnsi="Times New Roman" w:cs="Times New Roman"/>
                <w:lang w:val="uk-UA" w:eastAsia="hu-HU"/>
              </w:rPr>
              <w:t xml:space="preserve"> із </w:t>
            </w:r>
            <w:r w:rsidR="00055ACE">
              <w:rPr>
                <w:rFonts w:ascii="Times New Roman" w:hAnsi="Times New Roman" w:cs="Times New Roman"/>
                <w:lang w:val="uk-UA" w:eastAsia="hu-HU"/>
              </w:rPr>
              <w:t>цікавими</w:t>
            </w:r>
            <w:r w:rsidRPr="00C95A01">
              <w:rPr>
                <w:rFonts w:ascii="Times New Roman" w:hAnsi="Times New Roman" w:cs="Times New Roman"/>
                <w:lang w:val="uk-UA" w:eastAsia="hu-HU"/>
              </w:rPr>
              <w:t xml:space="preserve"> фактами і явищами </w:t>
            </w:r>
            <w:r w:rsidR="00055ACE">
              <w:rPr>
                <w:rFonts w:ascii="Times New Roman" w:hAnsi="Times New Roman" w:cs="Times New Roman"/>
                <w:lang w:val="uk-UA" w:eastAsia="hu-HU"/>
              </w:rPr>
              <w:t>закарпатського</w:t>
            </w:r>
            <w:r w:rsidRPr="00C95A01">
              <w:rPr>
                <w:rFonts w:ascii="Times New Roman" w:hAnsi="Times New Roman" w:cs="Times New Roman"/>
                <w:lang w:val="uk-UA" w:eastAsia="hu-HU"/>
              </w:rPr>
              <w:t xml:space="preserve"> письменства означеного періоду, виробити у них вміння, керуючись принципами історизму, сприймати життєві факти і події, зображені в художньому творі, дати їм об’єктивну ідейно-естетичну обґрунтовану оцінку з позицій загальнолюдських, морально-етичних цінностей.</w:t>
            </w:r>
          </w:p>
          <w:p w:rsidR="0058596F" w:rsidRPr="00C95A01" w:rsidRDefault="0058596F" w:rsidP="00A77487">
            <w:pPr>
              <w:ind w:left="34"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 w:eastAsia="hu-HU"/>
              </w:rPr>
              <w:t xml:space="preserve"> </w:t>
            </w:r>
            <w:r w:rsidRPr="00C95A01">
              <w:rPr>
                <w:rFonts w:ascii="Times New Roman" w:hAnsi="Times New Roman" w:cs="Times New Roman"/>
                <w:lang w:val="uk-UA"/>
              </w:rPr>
              <w:t>Відповідно до освітньої програми,</w:t>
            </w:r>
            <w:r w:rsidRPr="00C95A01">
              <w:rPr>
                <w:rFonts w:ascii="Times New Roman" w:hAnsi="Times New Roman" w:cs="Times New Roman"/>
                <w:color w:val="000000"/>
                <w:lang w:val="uk-UA"/>
              </w:rPr>
              <w:t xml:space="preserve"> вивчення дисципліни</w:t>
            </w:r>
            <w:r w:rsidRPr="00C95A01">
              <w:rPr>
                <w:rFonts w:ascii="Times New Roman" w:hAnsi="Times New Roman" w:cs="Times New Roman"/>
                <w:lang w:val="uk-UA"/>
              </w:rPr>
              <w:t xml:space="preserve"> сприяє формуванню у здобувачів вищої освіти таких </w:t>
            </w:r>
            <w:r w:rsidRPr="00C95A01">
              <w:rPr>
                <w:rFonts w:ascii="Times New Roman" w:hAnsi="Times New Roman" w:cs="Times New Roman"/>
                <w:b/>
                <w:lang w:val="uk-UA"/>
              </w:rPr>
              <w:t>загальних компетентностей</w:t>
            </w:r>
            <w:r w:rsidRPr="00C95A01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58596F" w:rsidRPr="00C95A01" w:rsidRDefault="0058596F" w:rsidP="00A77487">
            <w:pPr>
              <w:numPr>
                <w:ilvl w:val="0"/>
                <w:numId w:val="1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 xml:space="preserve">здатність  до  абстрактного мислення, аналізу  та синтезу на  основі логічних аргументів та перевірених фактів; </w:t>
            </w:r>
          </w:p>
          <w:p w:rsidR="0058596F" w:rsidRPr="00C95A01" w:rsidRDefault="0058596F" w:rsidP="00A77487">
            <w:pPr>
              <w:numPr>
                <w:ilvl w:val="0"/>
                <w:numId w:val="1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 xml:space="preserve">здатність спілкуватися державною мовою, вміння правильно, логічно, ясно будувати своє усне й писемне мовлення; </w:t>
            </w:r>
          </w:p>
          <w:p w:rsidR="0058596F" w:rsidRPr="00C95A01" w:rsidRDefault="0058596F" w:rsidP="00A77487">
            <w:pPr>
              <w:numPr>
                <w:ilvl w:val="0"/>
                <w:numId w:val="1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 xml:space="preserve">здатність вчитися і бути готовим до самоосвіти, постійного підвищення кваліфікації; </w:t>
            </w:r>
          </w:p>
          <w:p w:rsidR="0058596F" w:rsidRPr="00C95A01" w:rsidRDefault="0058596F" w:rsidP="00A77487">
            <w:pPr>
              <w:numPr>
                <w:ilvl w:val="0"/>
                <w:numId w:val="1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 xml:space="preserve">здатність у процесі навчання та при самостійній підготовці до пошуку, оброблення та аналізу інформації з різних джерел, здатність використовувати інформаційні та комунікаційні технології; </w:t>
            </w:r>
          </w:p>
          <w:p w:rsidR="0058596F" w:rsidRPr="00C95A01" w:rsidRDefault="0058596F" w:rsidP="00A77487">
            <w:pPr>
              <w:numPr>
                <w:ilvl w:val="0"/>
                <w:numId w:val="1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 xml:space="preserve">здатність визначати, формулювати та розв’язувати проблеми, приймати обґрунтовані рішення; </w:t>
            </w:r>
          </w:p>
          <w:p w:rsidR="0058596F" w:rsidRPr="00C95A01" w:rsidRDefault="0058596F" w:rsidP="00A77487">
            <w:pPr>
              <w:numPr>
                <w:ilvl w:val="0"/>
                <w:numId w:val="1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 xml:space="preserve">здатність працювати в команді, виконувати дослідження в групі під  керівництвом лідера, планувати та розподіляти час; </w:t>
            </w:r>
          </w:p>
          <w:p w:rsidR="0058596F" w:rsidRPr="00C95A01" w:rsidRDefault="0058596F" w:rsidP="00A77487">
            <w:pPr>
              <w:numPr>
                <w:ilvl w:val="0"/>
                <w:numId w:val="1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 xml:space="preserve">уміння спілкуватися з нефахівцями, виявляти певні навички викладання. </w:t>
            </w:r>
          </w:p>
          <w:p w:rsidR="0058596F" w:rsidRPr="00C95A01" w:rsidRDefault="0058596F" w:rsidP="00A77487">
            <w:pPr>
              <w:ind w:left="34" w:firstLine="142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8596F" w:rsidRPr="00C95A01" w:rsidRDefault="0058596F" w:rsidP="00A77487">
            <w:pPr>
              <w:ind w:left="34"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>Відповідно до освітньої програми,</w:t>
            </w:r>
            <w:r w:rsidRPr="00C95A01">
              <w:rPr>
                <w:rFonts w:ascii="Times New Roman" w:hAnsi="Times New Roman" w:cs="Times New Roman"/>
                <w:color w:val="000000"/>
                <w:lang w:val="uk-UA"/>
              </w:rPr>
              <w:t xml:space="preserve"> вивчення дисципліни</w:t>
            </w:r>
            <w:r w:rsidRPr="00C95A01">
              <w:rPr>
                <w:rFonts w:ascii="Times New Roman" w:hAnsi="Times New Roman" w:cs="Times New Roman"/>
                <w:lang w:val="uk-UA"/>
              </w:rPr>
              <w:t xml:space="preserve"> сприяє формуванню у здобувачів вищої освіти таких </w:t>
            </w:r>
            <w:r w:rsidRPr="00C95A01">
              <w:rPr>
                <w:rFonts w:ascii="Times New Roman" w:hAnsi="Times New Roman" w:cs="Times New Roman"/>
                <w:b/>
                <w:lang w:val="uk-UA"/>
              </w:rPr>
              <w:t>фахових компетентностей</w:t>
            </w:r>
            <w:r w:rsidRPr="00C95A01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58596F" w:rsidRPr="00C95A01" w:rsidRDefault="0058596F" w:rsidP="00A77487">
            <w:pPr>
              <w:numPr>
                <w:ilvl w:val="0"/>
                <w:numId w:val="1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>здатність глибоко розуміти й інтерпрет</w:t>
            </w:r>
            <w:r w:rsidR="00055ACE">
              <w:rPr>
                <w:rFonts w:ascii="Times New Roman" w:hAnsi="Times New Roman" w:cs="Times New Roman"/>
                <w:lang w:val="uk-UA"/>
              </w:rPr>
              <w:t xml:space="preserve">увати зміст текстів </w:t>
            </w:r>
            <w:r w:rsidRPr="00C95A01">
              <w:rPr>
                <w:rFonts w:ascii="Times New Roman" w:hAnsi="Times New Roman" w:cs="Times New Roman"/>
                <w:lang w:val="uk-UA"/>
              </w:rPr>
              <w:t>художньої літератури;</w:t>
            </w:r>
          </w:p>
          <w:p w:rsidR="0058596F" w:rsidRPr="00C95A01" w:rsidRDefault="0058596F" w:rsidP="00A77487">
            <w:pPr>
              <w:numPr>
                <w:ilvl w:val="0"/>
                <w:numId w:val="1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>здатність добирати, аналізувати, систематизувати й синтезувати фактичний літературний матеріал; узагальнювати підсумки виконаного дослідження та формулювати його новизну; оформляти згідно з сучасними вимогами та презентувати результати наукового дослідження в усній чи письмовій формі, послуговуючись відповідним термінологічним апаратом;</w:t>
            </w:r>
          </w:p>
          <w:p w:rsidR="0058596F" w:rsidRPr="00C95A01" w:rsidRDefault="0058596F" w:rsidP="00A77487">
            <w:pPr>
              <w:numPr>
                <w:ilvl w:val="0"/>
                <w:numId w:val="1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>базові загальні знання; розуміння культури і звичаїв народів світу; здатність і готовність удосконалювати і розвивати свій інтелектуальний і загальнокультурний рівень; знання вершинних творів української і світової літератури;</w:t>
            </w:r>
          </w:p>
          <w:p w:rsidR="0058596F" w:rsidRPr="00C95A01" w:rsidRDefault="0058596F" w:rsidP="00A77487">
            <w:pPr>
              <w:numPr>
                <w:ilvl w:val="0"/>
                <w:numId w:val="1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lastRenderedPageBreak/>
              <w:t>навички управління інформацією; здатність працювати самостійно; готовність здійснювати перевірку процесів збору, аналізу і систематизації інформації на основі різних її джерел (спеціалізованої літератури, ЗМІ, перспективного наукового, творчого досвіду тощо).</w:t>
            </w:r>
          </w:p>
          <w:p w:rsidR="0058596F" w:rsidRPr="00C95A01" w:rsidRDefault="0058596F" w:rsidP="00A77487">
            <w:pPr>
              <w:ind w:left="34" w:firstLine="142"/>
              <w:jc w:val="both"/>
              <w:rPr>
                <w:rFonts w:ascii="Times New Roman" w:hAnsi="Times New Roman" w:cs="Times New Roman"/>
                <w:lang w:val="uk-UA" w:eastAsia="hu-HU"/>
              </w:rPr>
            </w:pPr>
          </w:p>
          <w:p w:rsidR="0058596F" w:rsidRPr="00C95A01" w:rsidRDefault="0058596F" w:rsidP="00A77487">
            <w:pPr>
              <w:ind w:left="34" w:firstLine="142"/>
              <w:jc w:val="both"/>
              <w:rPr>
                <w:rFonts w:ascii="Times New Roman" w:hAnsi="Times New Roman" w:cs="Times New Roman"/>
                <w:b/>
                <w:lang w:val="uk-UA" w:eastAsia="hu-HU"/>
              </w:rPr>
            </w:pPr>
            <w:r w:rsidRPr="00C95A01">
              <w:rPr>
                <w:rFonts w:ascii="Times New Roman" w:hAnsi="Times New Roman" w:cs="Times New Roman"/>
                <w:b/>
                <w:lang w:val="uk-UA" w:eastAsia="hu-HU"/>
              </w:rPr>
              <w:t>Очікувані результати після закінчення курсу «</w:t>
            </w:r>
            <w:r w:rsidR="00055ACE">
              <w:rPr>
                <w:rFonts w:ascii="Times New Roman" w:hAnsi="Times New Roman" w:cs="Times New Roman"/>
                <w:b/>
                <w:lang w:val="uk-UA" w:eastAsia="hu-HU"/>
              </w:rPr>
              <w:t>Літературне краєзнавство</w:t>
            </w:r>
            <w:r w:rsidRPr="00C95A01">
              <w:rPr>
                <w:rFonts w:ascii="Times New Roman" w:hAnsi="Times New Roman" w:cs="Times New Roman"/>
                <w:b/>
                <w:lang w:val="uk-UA" w:eastAsia="hu-HU"/>
              </w:rPr>
              <w:t>»:</w:t>
            </w:r>
          </w:p>
          <w:p w:rsidR="0058596F" w:rsidRPr="00C95A01" w:rsidRDefault="0058596F" w:rsidP="00A77487">
            <w:pPr>
              <w:ind w:left="34" w:firstLine="142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C95A01">
              <w:rPr>
                <w:rFonts w:ascii="Times New Roman" w:hAnsi="Times New Roman" w:cs="Times New Roman"/>
                <w:b/>
                <w:color w:val="000000"/>
                <w:lang w:val="uk-UA"/>
              </w:rPr>
              <w:t>Знання з предметної галузі включають:</w:t>
            </w:r>
          </w:p>
          <w:p w:rsidR="0058596F" w:rsidRPr="00C95A01" w:rsidRDefault="0058596F" w:rsidP="00A77487">
            <w:pPr>
              <w:numPr>
                <w:ilvl w:val="0"/>
                <w:numId w:val="2"/>
              </w:numPr>
              <w:tabs>
                <w:tab w:val="clear" w:pos="720"/>
                <w:tab w:val="num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95A01">
              <w:rPr>
                <w:rFonts w:ascii="Times New Roman" w:hAnsi="Times New Roman" w:cs="Times New Roman"/>
                <w:color w:val="000000"/>
                <w:lang w:val="uk-UA"/>
              </w:rPr>
              <w:t>предмет, об’єкт та завдання історії літератури</w:t>
            </w:r>
            <w:r w:rsidR="00055ACE">
              <w:rPr>
                <w:rFonts w:ascii="Times New Roman" w:hAnsi="Times New Roman" w:cs="Times New Roman"/>
                <w:color w:val="000000"/>
                <w:lang w:val="uk-UA"/>
              </w:rPr>
              <w:t xml:space="preserve"> рідного краю</w:t>
            </w:r>
            <w:r w:rsidRPr="00C95A01">
              <w:rPr>
                <w:rFonts w:ascii="Times New Roman" w:hAnsi="Times New Roman" w:cs="Times New Roman"/>
                <w:color w:val="000000"/>
                <w:lang w:val="uk-UA"/>
              </w:rPr>
              <w:t>;</w:t>
            </w:r>
          </w:p>
          <w:p w:rsidR="0058596F" w:rsidRPr="00C95A01" w:rsidRDefault="0058596F" w:rsidP="00A77487">
            <w:pPr>
              <w:numPr>
                <w:ilvl w:val="0"/>
                <w:numId w:val="2"/>
              </w:numPr>
              <w:tabs>
                <w:tab w:val="clear" w:pos="720"/>
                <w:tab w:val="num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95A01">
              <w:rPr>
                <w:rFonts w:ascii="Times New Roman" w:hAnsi="Times New Roman" w:cs="Times New Roman"/>
                <w:color w:val="000000"/>
                <w:lang w:val="uk-UA"/>
              </w:rPr>
              <w:t xml:space="preserve">основні етапи формування історії літератури </w:t>
            </w:r>
            <w:r w:rsidR="00055ACE">
              <w:rPr>
                <w:rFonts w:ascii="Times New Roman" w:hAnsi="Times New Roman" w:cs="Times New Roman"/>
                <w:color w:val="000000"/>
                <w:lang w:val="uk-UA"/>
              </w:rPr>
              <w:t>Закарпаття</w:t>
            </w:r>
            <w:r w:rsidRPr="00C95A01">
              <w:rPr>
                <w:rFonts w:ascii="Times New Roman" w:hAnsi="Times New Roman" w:cs="Times New Roman"/>
                <w:color w:val="000000"/>
                <w:lang w:val="uk-UA"/>
              </w:rPr>
              <w:t>;</w:t>
            </w:r>
          </w:p>
          <w:p w:rsidR="0058596F" w:rsidRPr="00C95A01" w:rsidRDefault="0058596F" w:rsidP="00A77487">
            <w:pPr>
              <w:numPr>
                <w:ilvl w:val="0"/>
                <w:numId w:val="2"/>
              </w:numPr>
              <w:tabs>
                <w:tab w:val="clear" w:pos="720"/>
                <w:tab w:val="num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95A01">
              <w:rPr>
                <w:rFonts w:ascii="Times New Roman" w:hAnsi="Times New Roman" w:cs="Times New Roman"/>
                <w:color w:val="000000"/>
                <w:lang w:val="uk-UA"/>
              </w:rPr>
              <w:t>специфіку співвідношення літератури з фольклором, іншими видами мистецтва, історією, філософією, релігією</w:t>
            </w:r>
            <w:r w:rsidRPr="00C95A01"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  <w:p w:rsidR="0058596F" w:rsidRPr="00C95A01" w:rsidRDefault="0058596F" w:rsidP="00A77487">
            <w:pPr>
              <w:numPr>
                <w:ilvl w:val="0"/>
                <w:numId w:val="2"/>
              </w:numPr>
              <w:tabs>
                <w:tab w:val="clear" w:pos="720"/>
                <w:tab w:val="num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95A01">
              <w:rPr>
                <w:rFonts w:ascii="Times New Roman" w:hAnsi="Times New Roman" w:cs="Times New Roman"/>
                <w:color w:val="000000"/>
              </w:rPr>
              <w:t>особливості впливу філософських ідей на розвиток літератури</w:t>
            </w:r>
            <w:r w:rsidR="00055ACE">
              <w:rPr>
                <w:rFonts w:ascii="Times New Roman" w:hAnsi="Times New Roman" w:cs="Times New Roman"/>
                <w:color w:val="000000"/>
                <w:lang w:val="uk-UA"/>
              </w:rPr>
              <w:t xml:space="preserve"> рідного краю</w:t>
            </w:r>
            <w:r w:rsidRPr="00C95A01">
              <w:rPr>
                <w:rFonts w:ascii="Times New Roman" w:hAnsi="Times New Roman" w:cs="Times New Roman"/>
                <w:color w:val="000000"/>
                <w:lang w:val="uk-UA"/>
              </w:rPr>
              <w:t>;</w:t>
            </w:r>
          </w:p>
          <w:p w:rsidR="0058596F" w:rsidRPr="00C95A01" w:rsidRDefault="0058596F" w:rsidP="00A77487">
            <w:pPr>
              <w:numPr>
                <w:ilvl w:val="0"/>
                <w:numId w:val="2"/>
              </w:numPr>
              <w:tabs>
                <w:tab w:val="clear" w:pos="720"/>
                <w:tab w:val="num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95A01">
              <w:rPr>
                <w:rFonts w:ascii="Times New Roman" w:hAnsi="Times New Roman" w:cs="Times New Roman"/>
                <w:color w:val="000000"/>
                <w:lang w:val="uk-UA"/>
              </w:rPr>
              <w:t xml:space="preserve">знання художніх творів, розуміння сучасних наукових підходів до їх аналізу; </w:t>
            </w:r>
          </w:p>
          <w:p w:rsidR="0058596F" w:rsidRPr="00C95A01" w:rsidRDefault="0058596F" w:rsidP="00A77487">
            <w:pPr>
              <w:numPr>
                <w:ilvl w:val="0"/>
                <w:numId w:val="2"/>
              </w:numPr>
              <w:tabs>
                <w:tab w:val="clear" w:pos="720"/>
                <w:tab w:val="num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95A01">
              <w:rPr>
                <w:rFonts w:ascii="Times New Roman" w:hAnsi="Times New Roman" w:cs="Times New Roman"/>
                <w:color w:val="000000"/>
                <w:lang w:val="uk-UA"/>
              </w:rPr>
              <w:t>основні положення літературознавчих праць;</w:t>
            </w:r>
          </w:p>
          <w:p w:rsidR="0058596F" w:rsidRPr="00C95A01" w:rsidRDefault="0058596F" w:rsidP="00A77487">
            <w:pPr>
              <w:pStyle w:val="Szvegtrzsbehzssal2"/>
              <w:numPr>
                <w:ilvl w:val="0"/>
                <w:numId w:val="3"/>
              </w:numPr>
              <w:tabs>
                <w:tab w:val="clear" w:pos="720"/>
                <w:tab w:val="num" w:pos="428"/>
              </w:tabs>
              <w:spacing w:after="0" w:line="240" w:lineRule="auto"/>
              <w:ind w:left="34" w:firstLine="142"/>
              <w:jc w:val="both"/>
              <w:rPr>
                <w:color w:val="000000"/>
                <w:sz w:val="22"/>
                <w:szCs w:val="22"/>
              </w:rPr>
            </w:pPr>
            <w:r w:rsidRPr="00C95A01">
              <w:rPr>
                <w:color w:val="000000"/>
                <w:sz w:val="22"/>
                <w:szCs w:val="22"/>
              </w:rPr>
              <w:t xml:space="preserve">творчі біографії </w:t>
            </w:r>
            <w:r w:rsidRPr="00C95A01">
              <w:rPr>
                <w:color w:val="000000"/>
                <w:sz w:val="22"/>
                <w:szCs w:val="22"/>
                <w:lang w:val="uk-UA"/>
              </w:rPr>
              <w:t>письменників</w:t>
            </w:r>
            <w:r w:rsidRPr="00C95A01">
              <w:rPr>
                <w:color w:val="000000"/>
                <w:sz w:val="22"/>
                <w:szCs w:val="22"/>
              </w:rPr>
              <w:t xml:space="preserve">, характерні особливості </w:t>
            </w:r>
            <w:r w:rsidRPr="00C95A01">
              <w:rPr>
                <w:color w:val="000000"/>
                <w:sz w:val="22"/>
                <w:szCs w:val="22"/>
                <w:lang w:val="uk-UA"/>
              </w:rPr>
              <w:t xml:space="preserve">їхнього </w:t>
            </w:r>
            <w:r w:rsidRPr="00C95A01">
              <w:rPr>
                <w:color w:val="000000"/>
                <w:sz w:val="22"/>
                <w:szCs w:val="22"/>
              </w:rPr>
              <w:t>індивідуального стилю;</w:t>
            </w:r>
          </w:p>
          <w:p w:rsidR="0058596F" w:rsidRPr="00C95A01" w:rsidRDefault="0058596F" w:rsidP="00A77487">
            <w:pPr>
              <w:numPr>
                <w:ilvl w:val="0"/>
                <w:numId w:val="2"/>
              </w:numPr>
              <w:tabs>
                <w:tab w:val="clear" w:pos="720"/>
                <w:tab w:val="num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95A01">
              <w:rPr>
                <w:rFonts w:ascii="Times New Roman" w:hAnsi="Times New Roman" w:cs="Times New Roman"/>
                <w:color w:val="000000"/>
                <w:lang w:val="uk-UA"/>
              </w:rPr>
              <w:t>основні тенденції розвитку поезії, прози та драматургії;</w:t>
            </w:r>
          </w:p>
          <w:p w:rsidR="0058596F" w:rsidRPr="00C95A01" w:rsidRDefault="0058596F" w:rsidP="00A77487">
            <w:pPr>
              <w:numPr>
                <w:ilvl w:val="0"/>
                <w:numId w:val="2"/>
              </w:numPr>
              <w:tabs>
                <w:tab w:val="clear" w:pos="720"/>
                <w:tab w:val="num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95A01">
              <w:rPr>
                <w:rFonts w:ascii="Times New Roman" w:hAnsi="Times New Roman" w:cs="Times New Roman"/>
                <w:color w:val="000000"/>
                <w:lang w:val="uk-UA"/>
              </w:rPr>
              <w:t xml:space="preserve">об’єктивні процеси взаємовпливів і взаємодії </w:t>
            </w:r>
            <w:r w:rsidR="00055ACE">
              <w:rPr>
                <w:rFonts w:ascii="Times New Roman" w:hAnsi="Times New Roman" w:cs="Times New Roman"/>
                <w:color w:val="000000"/>
                <w:lang w:val="uk-UA"/>
              </w:rPr>
              <w:t>закарпатської</w:t>
            </w:r>
            <w:r w:rsidRPr="00C95A01">
              <w:rPr>
                <w:rFonts w:ascii="Times New Roman" w:hAnsi="Times New Roman" w:cs="Times New Roman"/>
                <w:color w:val="000000"/>
                <w:lang w:val="uk-UA"/>
              </w:rPr>
              <w:t xml:space="preserve"> та зарубіжної  літератур;</w:t>
            </w:r>
          </w:p>
          <w:p w:rsidR="0058596F" w:rsidRPr="00C95A01" w:rsidRDefault="0058596F" w:rsidP="00A77487">
            <w:pPr>
              <w:numPr>
                <w:ilvl w:val="0"/>
                <w:numId w:val="2"/>
              </w:numPr>
              <w:tabs>
                <w:tab w:val="clear" w:pos="720"/>
                <w:tab w:val="num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95A01">
              <w:rPr>
                <w:rFonts w:ascii="Times New Roman" w:hAnsi="Times New Roman" w:cs="Times New Roman"/>
                <w:color w:val="000000"/>
              </w:rPr>
              <w:t>обсяг</w:t>
            </w:r>
            <w:proofErr w:type="spellEnd"/>
            <w:r w:rsidRPr="00C95A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5A01">
              <w:rPr>
                <w:rFonts w:ascii="Times New Roman" w:hAnsi="Times New Roman" w:cs="Times New Roman"/>
                <w:color w:val="000000"/>
              </w:rPr>
              <w:t>та</w:t>
            </w:r>
            <w:proofErr w:type="spellEnd"/>
            <w:r w:rsidRPr="00C95A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5A01">
              <w:rPr>
                <w:rFonts w:ascii="Times New Roman" w:hAnsi="Times New Roman" w:cs="Times New Roman"/>
                <w:color w:val="000000"/>
              </w:rPr>
              <w:t>проблемні</w:t>
            </w:r>
            <w:proofErr w:type="spellEnd"/>
            <w:r w:rsidRPr="00C95A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5A01">
              <w:rPr>
                <w:rFonts w:ascii="Times New Roman" w:hAnsi="Times New Roman" w:cs="Times New Roman"/>
                <w:color w:val="000000"/>
              </w:rPr>
              <w:t>питання</w:t>
            </w:r>
            <w:proofErr w:type="spellEnd"/>
            <w:r w:rsidRPr="00C95A0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55ACE">
              <w:rPr>
                <w:rFonts w:ascii="Times New Roman" w:hAnsi="Times New Roman" w:cs="Times New Roman"/>
                <w:color w:val="000000"/>
                <w:lang w:val="uk-UA"/>
              </w:rPr>
              <w:t xml:space="preserve">уроків літератури рідного краю в </w:t>
            </w:r>
            <w:proofErr w:type="spellStart"/>
            <w:r w:rsidRPr="00C95A01">
              <w:rPr>
                <w:rFonts w:ascii="Times New Roman" w:hAnsi="Times New Roman" w:cs="Times New Roman"/>
                <w:color w:val="000000"/>
              </w:rPr>
              <w:t>шкільно</w:t>
            </w:r>
            <w:r w:rsidR="00055ACE">
              <w:rPr>
                <w:rFonts w:ascii="Times New Roman" w:hAnsi="Times New Roman" w:cs="Times New Roman"/>
                <w:color w:val="000000"/>
                <w:lang w:val="uk-UA"/>
              </w:rPr>
              <w:t>му</w:t>
            </w:r>
            <w:proofErr w:type="spellEnd"/>
            <w:r w:rsidRPr="00C95A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5A01">
              <w:rPr>
                <w:rFonts w:ascii="Times New Roman" w:hAnsi="Times New Roman" w:cs="Times New Roman"/>
                <w:color w:val="000000"/>
              </w:rPr>
              <w:t>курс</w:t>
            </w:r>
            <w:proofErr w:type="spellEnd"/>
            <w:r w:rsidR="00055ACE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C95A01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58596F" w:rsidRPr="00C95A01" w:rsidRDefault="0058596F" w:rsidP="00A77487">
            <w:pPr>
              <w:ind w:left="34" w:firstLine="14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95A0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58596F" w:rsidRPr="00C95A01" w:rsidRDefault="0058596F" w:rsidP="00A77487">
            <w:pPr>
              <w:ind w:left="34" w:firstLine="142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C95A01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  <w:t>Когнітивні компетентності включають:</w:t>
            </w:r>
          </w:p>
          <w:p w:rsidR="0058596F" w:rsidRPr="00C95A01" w:rsidRDefault="0058596F" w:rsidP="00A77487">
            <w:pPr>
              <w:numPr>
                <w:ilvl w:val="0"/>
                <w:numId w:val="4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 xml:space="preserve">здатність використовувати знання для аналізу літературних, культурних, суспільно-історичних явищ; </w:t>
            </w:r>
          </w:p>
          <w:p w:rsidR="0058596F" w:rsidRPr="00C95A01" w:rsidRDefault="0058596F" w:rsidP="00A77487">
            <w:pPr>
              <w:numPr>
                <w:ilvl w:val="0"/>
                <w:numId w:val="4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>володіти здобутими теоретичними знаннями та практичними навичками для аналізу літературознавчих процесів;</w:t>
            </w:r>
          </w:p>
          <w:p w:rsidR="0058596F" w:rsidRPr="00C95A01" w:rsidRDefault="0058596F" w:rsidP="00A77487">
            <w:pPr>
              <w:numPr>
                <w:ilvl w:val="0"/>
                <w:numId w:val="4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>здатність установлювати специфічні та загальні особливості літературних, культурних явищ;</w:t>
            </w:r>
          </w:p>
          <w:p w:rsidR="0058596F" w:rsidRPr="00C95A01" w:rsidRDefault="0058596F" w:rsidP="00A77487">
            <w:pPr>
              <w:numPr>
                <w:ilvl w:val="0"/>
                <w:numId w:val="4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>оперувати здобутками літературознавчої науки;</w:t>
            </w:r>
          </w:p>
          <w:p w:rsidR="0058596F" w:rsidRPr="00C95A01" w:rsidRDefault="0058596F" w:rsidP="00A77487">
            <w:pPr>
              <w:numPr>
                <w:ilvl w:val="0"/>
                <w:numId w:val="4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>володіти вмінням аналізувати, порівнювати, робити висновки, дискутувати.</w:t>
            </w:r>
          </w:p>
          <w:p w:rsidR="0058596F" w:rsidRPr="00C95A01" w:rsidRDefault="0058596F" w:rsidP="00A77487">
            <w:pPr>
              <w:ind w:left="34" w:firstLine="14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58596F" w:rsidRPr="00C95A01" w:rsidRDefault="0058596F" w:rsidP="00A77487">
            <w:pPr>
              <w:ind w:left="34" w:firstLine="142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C95A01">
              <w:rPr>
                <w:rFonts w:ascii="Times New Roman" w:hAnsi="Times New Roman" w:cs="Times New Roman"/>
                <w:b/>
                <w:color w:val="000000"/>
                <w:lang w:val="uk-UA"/>
              </w:rPr>
              <w:t>До практичних умінь та навичок входять:</w:t>
            </w:r>
          </w:p>
          <w:p w:rsidR="0058596F" w:rsidRPr="00C95A01" w:rsidRDefault="0058596F" w:rsidP="00A77487">
            <w:pPr>
              <w:pStyle w:val="Listaszerbekezds"/>
              <w:numPr>
                <w:ilvl w:val="0"/>
                <w:numId w:val="6"/>
              </w:numPr>
              <w:ind w:left="34" w:firstLine="142"/>
              <w:jc w:val="both"/>
              <w:rPr>
                <w:sz w:val="22"/>
                <w:szCs w:val="22"/>
                <w:lang w:val="uk-UA"/>
              </w:rPr>
            </w:pPr>
            <w:r w:rsidRPr="00C95A01">
              <w:rPr>
                <w:sz w:val="22"/>
                <w:szCs w:val="22"/>
                <w:lang w:val="uk-UA"/>
              </w:rPr>
              <w:t xml:space="preserve">вільно користування системою знань з </w:t>
            </w:r>
            <w:r w:rsidR="00055ACE">
              <w:rPr>
                <w:sz w:val="22"/>
                <w:szCs w:val="22"/>
                <w:lang w:val="uk-UA"/>
              </w:rPr>
              <w:t>літератури рідного краю</w:t>
            </w:r>
            <w:r w:rsidRPr="00C95A01">
              <w:rPr>
                <w:sz w:val="22"/>
                <w:szCs w:val="22"/>
                <w:lang w:val="uk-UA"/>
              </w:rPr>
              <w:t xml:space="preserve"> ХХ</w:t>
            </w:r>
            <w:r w:rsidR="00055ACE">
              <w:rPr>
                <w:sz w:val="22"/>
                <w:szCs w:val="22"/>
                <w:lang w:val="uk-UA"/>
              </w:rPr>
              <w:t>-ХХІ</w:t>
            </w:r>
            <w:r w:rsidRPr="00C95A01">
              <w:rPr>
                <w:sz w:val="22"/>
                <w:szCs w:val="22"/>
                <w:lang w:val="uk-UA"/>
              </w:rPr>
              <w:t xml:space="preserve"> ст.;</w:t>
            </w:r>
          </w:p>
          <w:p w:rsidR="0058596F" w:rsidRPr="00C95A01" w:rsidRDefault="0058596F" w:rsidP="00A77487">
            <w:pPr>
              <w:pStyle w:val="Listaszerbekezds"/>
              <w:numPr>
                <w:ilvl w:val="0"/>
                <w:numId w:val="6"/>
              </w:numPr>
              <w:ind w:left="34" w:firstLine="142"/>
              <w:jc w:val="both"/>
              <w:rPr>
                <w:sz w:val="22"/>
                <w:szCs w:val="22"/>
                <w:lang w:val="uk-UA"/>
              </w:rPr>
            </w:pPr>
            <w:r w:rsidRPr="00C95A01">
              <w:rPr>
                <w:sz w:val="22"/>
                <w:szCs w:val="22"/>
                <w:lang w:val="uk-UA"/>
              </w:rPr>
              <w:t xml:space="preserve">вміння виокремлювати основні напрями </w:t>
            </w:r>
            <w:r w:rsidR="00055ACE">
              <w:rPr>
                <w:sz w:val="22"/>
                <w:szCs w:val="22"/>
                <w:lang w:val="uk-UA"/>
              </w:rPr>
              <w:t xml:space="preserve">закарпатської </w:t>
            </w:r>
            <w:r w:rsidRPr="00C95A01">
              <w:rPr>
                <w:sz w:val="22"/>
                <w:szCs w:val="22"/>
                <w:lang w:val="uk-UA"/>
              </w:rPr>
              <w:t>літератури, орієнтуватись у загальній проблематиці, знати жанрові та сюжетні особливості, героїв вивчених творів;</w:t>
            </w:r>
          </w:p>
          <w:p w:rsidR="0058596F" w:rsidRPr="00C95A01" w:rsidRDefault="0058596F" w:rsidP="00A77487">
            <w:pPr>
              <w:pStyle w:val="Listaszerbekezds"/>
              <w:numPr>
                <w:ilvl w:val="0"/>
                <w:numId w:val="6"/>
              </w:numPr>
              <w:ind w:left="34" w:firstLine="142"/>
              <w:jc w:val="both"/>
              <w:rPr>
                <w:sz w:val="22"/>
                <w:szCs w:val="22"/>
                <w:lang w:val="uk-UA"/>
              </w:rPr>
            </w:pPr>
            <w:r w:rsidRPr="00C95A01">
              <w:rPr>
                <w:sz w:val="22"/>
                <w:szCs w:val="22"/>
                <w:lang w:val="uk-UA"/>
              </w:rPr>
              <w:t>вміння розкривати суть та особливості стильових течій цього часу, давати їх характеристику;</w:t>
            </w:r>
          </w:p>
          <w:p w:rsidR="0058596F" w:rsidRPr="00C95A01" w:rsidRDefault="0058596F" w:rsidP="00A77487">
            <w:pPr>
              <w:pStyle w:val="Listaszerbekezds"/>
              <w:numPr>
                <w:ilvl w:val="0"/>
                <w:numId w:val="6"/>
              </w:numPr>
              <w:ind w:left="34" w:firstLine="142"/>
              <w:jc w:val="both"/>
              <w:rPr>
                <w:sz w:val="22"/>
                <w:szCs w:val="22"/>
                <w:lang w:val="uk-UA"/>
              </w:rPr>
            </w:pPr>
            <w:r w:rsidRPr="00C95A01">
              <w:rPr>
                <w:sz w:val="22"/>
                <w:szCs w:val="22"/>
                <w:lang w:val="uk-UA"/>
              </w:rPr>
              <w:t>вміння користуватися літературно-критичною термінологією;</w:t>
            </w:r>
          </w:p>
          <w:p w:rsidR="0058596F" w:rsidRPr="00C95A01" w:rsidRDefault="0058596F" w:rsidP="00A77487">
            <w:pPr>
              <w:pStyle w:val="Listaszerbekezds"/>
              <w:numPr>
                <w:ilvl w:val="0"/>
                <w:numId w:val="6"/>
              </w:numPr>
              <w:ind w:left="34" w:firstLine="142"/>
              <w:jc w:val="both"/>
              <w:rPr>
                <w:sz w:val="22"/>
                <w:szCs w:val="22"/>
                <w:lang w:val="uk-UA"/>
              </w:rPr>
            </w:pPr>
            <w:r w:rsidRPr="00C95A01">
              <w:rPr>
                <w:sz w:val="22"/>
                <w:szCs w:val="22"/>
                <w:lang w:val="uk-UA"/>
              </w:rPr>
              <w:t>навички аналізу художніх творів під кутом зору сучасної методології та літературознавчих досліджень;</w:t>
            </w:r>
          </w:p>
          <w:p w:rsidR="0058596F" w:rsidRPr="00C95A01" w:rsidRDefault="0058596F" w:rsidP="00A77487">
            <w:pPr>
              <w:pStyle w:val="Listaszerbekezds"/>
              <w:numPr>
                <w:ilvl w:val="0"/>
                <w:numId w:val="6"/>
              </w:numPr>
              <w:ind w:left="34" w:firstLine="142"/>
              <w:jc w:val="both"/>
              <w:rPr>
                <w:sz w:val="22"/>
                <w:szCs w:val="22"/>
                <w:lang w:val="uk-UA"/>
              </w:rPr>
            </w:pPr>
            <w:r w:rsidRPr="00C95A01">
              <w:rPr>
                <w:sz w:val="22"/>
                <w:szCs w:val="22"/>
                <w:lang w:val="uk-UA"/>
              </w:rPr>
              <w:t>усвідомлення об’єктивної цінності того чи іншого письменника для сучасного читача, знання творчих біографії авторів-новелістів, характерних особливостей індивідуального стилю;</w:t>
            </w:r>
          </w:p>
          <w:p w:rsidR="0058596F" w:rsidRDefault="0058596F" w:rsidP="00A77487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8596F" w:rsidRPr="00DC0F58" w:rsidRDefault="0058596F" w:rsidP="00A77487">
            <w:pPr>
              <w:spacing w:after="0" w:line="240" w:lineRule="auto"/>
              <w:ind w:left="113"/>
              <w:jc w:val="both"/>
              <w:rPr>
                <w:sz w:val="24"/>
                <w:szCs w:val="24"/>
                <w:lang w:val="uk-UA"/>
              </w:rPr>
            </w:pPr>
          </w:p>
          <w:p w:rsidR="0058596F" w:rsidRDefault="0058596F" w:rsidP="00A77487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Тематика дисципліни</w:t>
            </w:r>
          </w:p>
          <w:p w:rsidR="00055ACE" w:rsidRPr="00055ACE" w:rsidRDefault="00055ACE" w:rsidP="004145AE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55ACE">
              <w:rPr>
                <w:rFonts w:ascii="Times New Roman" w:hAnsi="Times New Roman" w:cs="Times New Roman"/>
                <w:sz w:val="24"/>
                <w:lang w:val="uk-UA"/>
              </w:rPr>
              <w:t>Загальний огляд українського літературного процесу на Закарпатті 20-30-х рр. ХХ ст. Розвиток української поезії на Закарпатті 20-30-х рр.</w:t>
            </w:r>
            <w:r w:rsidR="004145AE">
              <w:rPr>
                <w:rFonts w:ascii="Times New Roman" w:hAnsi="Times New Roman" w:cs="Times New Roman"/>
                <w:sz w:val="24"/>
                <w:lang w:val="uk-UA"/>
              </w:rPr>
              <w:t xml:space="preserve"> (В.Гренджа-Донський, Зореслав, Ф.Потушняк та інші).</w:t>
            </w:r>
            <w:r w:rsidRPr="00055ACE">
              <w:rPr>
                <w:rFonts w:ascii="Times New Roman" w:hAnsi="Times New Roman" w:cs="Times New Roman"/>
                <w:sz w:val="24"/>
                <w:lang w:val="uk-UA"/>
              </w:rPr>
              <w:t xml:space="preserve"> Становлення нової української прози на Закарпатті у 20-40-х рр.</w:t>
            </w:r>
            <w:r w:rsidR="004145AE">
              <w:rPr>
                <w:rFonts w:ascii="Times New Roman" w:hAnsi="Times New Roman" w:cs="Times New Roman"/>
                <w:sz w:val="24"/>
                <w:lang w:val="uk-UA"/>
              </w:rPr>
              <w:t xml:space="preserve"> (Ф.Потушняк, Ю.Станинець та інші). </w:t>
            </w:r>
            <w:r w:rsidRPr="00055ACE">
              <w:rPr>
                <w:rFonts w:ascii="Times New Roman" w:hAnsi="Times New Roman" w:cs="Times New Roman"/>
                <w:sz w:val="24"/>
                <w:lang w:val="uk-UA"/>
              </w:rPr>
              <w:t>Празька школа українських поетів і поезія Закарпаття 20-30-х рр. ХХ ст. Розвиток української драматургії на Закарпатті 20-30-х рр. ХХ ст.</w:t>
            </w:r>
          </w:p>
          <w:p w:rsidR="00055ACE" w:rsidRPr="00055ACE" w:rsidRDefault="004145AE" w:rsidP="004145AE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</w:t>
            </w:r>
            <w:r w:rsidR="00055ACE" w:rsidRPr="00055ACE">
              <w:rPr>
                <w:rFonts w:ascii="Times New Roman" w:hAnsi="Times New Roman" w:cs="Times New Roman"/>
                <w:sz w:val="24"/>
                <w:lang w:val="uk-UA"/>
              </w:rPr>
              <w:t xml:space="preserve">ітература Закарпаття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другої</w:t>
            </w:r>
            <w:r w:rsidR="00055ACE" w:rsidRPr="00055ACE">
              <w:rPr>
                <w:rFonts w:ascii="Times New Roman" w:hAnsi="Times New Roman" w:cs="Times New Roman"/>
                <w:sz w:val="24"/>
                <w:lang w:val="uk-UA"/>
              </w:rPr>
              <w:t xml:space="preserve"> пол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овини</w:t>
            </w:r>
            <w:r w:rsidR="00055ACE" w:rsidRPr="00055ACE">
              <w:rPr>
                <w:rFonts w:ascii="Times New Roman" w:hAnsi="Times New Roman" w:cs="Times New Roman"/>
                <w:sz w:val="24"/>
                <w:lang w:val="uk-UA"/>
              </w:rPr>
              <w:t xml:space="preserve">  ХХ ст.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055ACE" w:rsidRPr="00055ACE">
              <w:rPr>
                <w:rFonts w:ascii="Times New Roman" w:hAnsi="Times New Roman" w:cs="Times New Roman"/>
                <w:sz w:val="24"/>
                <w:lang w:val="uk-UA"/>
              </w:rPr>
              <w:t>Розвиток літ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ературного процесу.</w:t>
            </w:r>
            <w:r w:rsidR="00055ACE" w:rsidRPr="00055ACE">
              <w:rPr>
                <w:rFonts w:ascii="Times New Roman" w:hAnsi="Times New Roman" w:cs="Times New Roman"/>
                <w:sz w:val="24"/>
                <w:lang w:val="uk-UA"/>
              </w:rPr>
              <w:t xml:space="preserve"> Розвиток української поезі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ї та прози</w:t>
            </w:r>
            <w:r w:rsidR="00055ACE" w:rsidRPr="00055ACE">
              <w:rPr>
                <w:rFonts w:ascii="Times New Roman" w:hAnsi="Times New Roman" w:cs="Times New Roman"/>
                <w:sz w:val="24"/>
                <w:lang w:val="uk-UA"/>
              </w:rPr>
              <w:t xml:space="preserve"> на Закарпатті 40-50-х рр.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П</w:t>
            </w:r>
            <w:r w:rsidR="00055ACE" w:rsidRPr="00055ACE">
              <w:rPr>
                <w:rFonts w:ascii="Times New Roman" w:hAnsi="Times New Roman" w:cs="Times New Roman"/>
                <w:sz w:val="24"/>
                <w:lang w:val="uk-UA"/>
              </w:rPr>
              <w:t xml:space="preserve">оезія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та проза </w:t>
            </w:r>
            <w:r w:rsidR="00055ACE" w:rsidRPr="00055ACE">
              <w:rPr>
                <w:rFonts w:ascii="Times New Roman" w:hAnsi="Times New Roman" w:cs="Times New Roman"/>
                <w:sz w:val="24"/>
                <w:lang w:val="uk-UA"/>
              </w:rPr>
              <w:t>на Закарпатті 60-90-х рр.</w:t>
            </w:r>
            <w:r w:rsidR="00A87375">
              <w:rPr>
                <w:rFonts w:ascii="Times New Roman" w:hAnsi="Times New Roman" w:cs="Times New Roman"/>
                <w:sz w:val="24"/>
                <w:lang w:val="uk-UA"/>
              </w:rPr>
              <w:t xml:space="preserve"> (П.Скунць, М.Томчаній, І.Чендей).</w:t>
            </w:r>
          </w:p>
          <w:p w:rsidR="0058596F" w:rsidRPr="00A87375" w:rsidRDefault="00A87375" w:rsidP="00A873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Сучасна література рідного краю.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Антологія «Джинсове покоління» як перша спроба подолання провінційності. Лауреати Шевченківської премії із Закарпаття (Іван Чендей, Петро Скунць, Дмитро Кремінь, Петро Мідянка, Мирослав Дочинець, Оксана Луцишина). Чи буде в нас нобелівський лауреат? Творчість М.Рошка, А.Любки, О.Луцишиної.</w:t>
            </w:r>
            <w:r w:rsidR="00AA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може письменник прожити за рахунок літературної творчості? </w:t>
            </w:r>
            <w:r w:rsidR="009E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для дітей (творчість Олександра Гавроша). </w:t>
            </w:r>
            <w:r w:rsidR="00AA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Письменники-дебютанти (Корнелія Остапів та ін.)</w:t>
            </w:r>
            <w:r w:rsidR="00642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Література Закарпаття угорською, словацькою та чеською мовами.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58596F" w:rsidTr="00A77487">
        <w:tc>
          <w:tcPr>
            <w:tcW w:w="2376" w:type="dxa"/>
            <w:shd w:val="clear" w:color="auto" w:fill="D9D9D9" w:themeFill="background1" w:themeFillShade="D9"/>
          </w:tcPr>
          <w:p w:rsidR="0058596F" w:rsidRPr="00B46DB5" w:rsidRDefault="0058596F" w:rsidP="00A77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234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2"/>
          </w:p>
        </w:tc>
        <w:tc>
          <w:tcPr>
            <w:tcW w:w="7117" w:type="dxa"/>
          </w:tcPr>
          <w:p w:rsidR="0058596F" w:rsidRPr="000D1BF5" w:rsidRDefault="0058596F" w:rsidP="00A77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BF5">
              <w:rPr>
                <w:rFonts w:ascii="Times New Roman" w:hAnsi="Times New Roman" w:cs="Times New Roman"/>
                <w:sz w:val="24"/>
                <w:szCs w:val="24"/>
                <w:lang w:val="uk-UA" w:eastAsia="hu-HU"/>
              </w:rPr>
              <w:t xml:space="preserve">Опитування на практичних заняттях, колоквіуми (перевірка знань змісту творів),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hu-HU"/>
              </w:rPr>
              <w:t xml:space="preserve">письмовий аналіз творів за запропонованою схемою, </w:t>
            </w:r>
            <w:r w:rsidRPr="000D1BF5">
              <w:rPr>
                <w:rFonts w:ascii="Times New Roman" w:hAnsi="Times New Roman" w:cs="Times New Roman"/>
                <w:sz w:val="24"/>
                <w:szCs w:val="24"/>
                <w:lang w:val="uk-UA" w:eastAsia="hu-HU"/>
              </w:rPr>
              <w:t>модульні контрольні роботи.</w:t>
            </w:r>
          </w:p>
        </w:tc>
      </w:tr>
      <w:tr w:rsidR="0058596F" w:rsidTr="00A77487">
        <w:tc>
          <w:tcPr>
            <w:tcW w:w="2376" w:type="dxa"/>
            <w:shd w:val="clear" w:color="auto" w:fill="D9D9D9" w:themeFill="background1" w:themeFillShade="D9"/>
          </w:tcPr>
          <w:p w:rsidR="0058596F" w:rsidRPr="00705681" w:rsidRDefault="0058596F" w:rsidP="00A77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Інші інформації про дисципліни (п</w:t>
            </w:r>
            <w:r w:rsidRP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олітика дисципліни</w:t>
            </w:r>
            <w:bookmarkEnd w:id="3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технічне та програмне забезпечення дисципліни тощо) </w:t>
            </w:r>
          </w:p>
          <w:p w:rsidR="0058596F" w:rsidRPr="00DA3F3F" w:rsidRDefault="0058596F" w:rsidP="00A77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17" w:type="dxa"/>
          </w:tcPr>
          <w:p w:rsidR="0058596F" w:rsidRPr="000D1BF5" w:rsidRDefault="0058596F" w:rsidP="00A774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F5">
              <w:rPr>
                <w:rFonts w:ascii="Times New Roman" w:hAnsi="Times New Roman" w:cs="Times New Roman"/>
                <w:sz w:val="24"/>
                <w:szCs w:val="24"/>
              </w:rPr>
              <w:t xml:space="preserve">Відповіді на практичних заняттях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D1BF5">
              <w:rPr>
                <w:rFonts w:ascii="Times New Roman" w:hAnsi="Times New Roman" w:cs="Times New Roman"/>
                <w:sz w:val="24"/>
                <w:szCs w:val="24"/>
              </w:rPr>
              <w:t>0 балів (максимум).</w:t>
            </w:r>
          </w:p>
          <w:p w:rsidR="0058596F" w:rsidRPr="000D1BF5" w:rsidRDefault="0058596F" w:rsidP="00A774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F5">
              <w:rPr>
                <w:rFonts w:ascii="Times New Roman" w:hAnsi="Times New Roman" w:cs="Times New Roman"/>
                <w:sz w:val="24"/>
                <w:szCs w:val="24"/>
              </w:rPr>
              <w:t>Самостійна робота студента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конспект змісту художніх </w:t>
            </w:r>
            <w:r w:rsidRPr="000D1BF5">
              <w:rPr>
                <w:rFonts w:ascii="Times New Roman" w:hAnsi="Times New Roman" w:cs="Times New Roman"/>
                <w:sz w:val="24"/>
                <w:szCs w:val="24"/>
              </w:rPr>
              <w:t xml:space="preserve">творів,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доповідей і презентацій, письмовий аналіз творів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D1BF5">
              <w:rPr>
                <w:rFonts w:ascii="Times New Roman" w:hAnsi="Times New Roman" w:cs="Times New Roman"/>
                <w:sz w:val="24"/>
                <w:szCs w:val="24"/>
              </w:rPr>
              <w:t>0 балів.</w:t>
            </w:r>
          </w:p>
          <w:p w:rsidR="0058596F" w:rsidRDefault="0058596F" w:rsidP="00A774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BF5">
              <w:rPr>
                <w:rFonts w:ascii="Times New Roman" w:hAnsi="Times New Roman" w:cs="Times New Roman"/>
                <w:sz w:val="24"/>
                <w:szCs w:val="24"/>
              </w:rPr>
              <w:t>Модульна контрольна робота – 50 балів.</w:t>
            </w:r>
          </w:p>
          <w:p w:rsidR="0058596F" w:rsidRDefault="0058596F" w:rsidP="00A774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 100 балів</w:t>
            </w:r>
          </w:p>
          <w:p w:rsidR="0058596F" w:rsidRPr="000D1BF5" w:rsidRDefault="0058596F" w:rsidP="00A774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 (допуск у разі наявності 35 балів) – максимум 100 балів</w:t>
            </w:r>
          </w:p>
          <w:p w:rsidR="0058596F" w:rsidRPr="000D1BF5" w:rsidRDefault="0058596F" w:rsidP="00A77487">
            <w:pPr>
              <w:spacing w:after="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Технічне забезпечення: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Classroom дисципліни</w:t>
            </w:r>
          </w:p>
        </w:tc>
      </w:tr>
      <w:tr w:rsidR="0058596F" w:rsidTr="00A77487">
        <w:tc>
          <w:tcPr>
            <w:tcW w:w="2376" w:type="dxa"/>
            <w:shd w:val="clear" w:color="auto" w:fill="D9D9D9" w:themeFill="background1" w:themeFillShade="D9"/>
          </w:tcPr>
          <w:p w:rsidR="0058596F" w:rsidRPr="00B46DB5" w:rsidRDefault="0058596F" w:rsidP="00A77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4" w:name="_Hlk50123811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Базова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література навчальної дисципліни та інші інформаційні ресурси</w:t>
            </w:r>
            <w:bookmarkEnd w:id="4"/>
          </w:p>
        </w:tc>
        <w:tc>
          <w:tcPr>
            <w:tcW w:w="7117" w:type="dxa"/>
          </w:tcPr>
          <w:p w:rsidR="00AA1100" w:rsidRPr="00AA1100" w:rsidRDefault="00AA1100" w:rsidP="00AA11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100">
              <w:rPr>
                <w:rFonts w:ascii="Times New Roman" w:hAnsi="Times New Roman" w:cs="Times New Roman"/>
                <w:lang w:val="uk-UA"/>
              </w:rPr>
              <w:t>Балега Ю. Література Закарпаття двадцятих-тридцятих років ХХ століття. – К., 1962. – 245 с.</w:t>
            </w:r>
          </w:p>
          <w:p w:rsidR="00AA1100" w:rsidRPr="00AA1100" w:rsidRDefault="00AA1100" w:rsidP="00AA11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100">
              <w:rPr>
                <w:rFonts w:ascii="Times New Roman" w:hAnsi="Times New Roman" w:cs="Times New Roman"/>
                <w:lang w:val="uk-UA"/>
              </w:rPr>
              <w:t>Бирчак В. Літературні стремління Підкарпатської Руси. Друге, доп. видання. – Ужгород, 1937. – 186 с.</w:t>
            </w:r>
          </w:p>
          <w:p w:rsidR="00AA1100" w:rsidRPr="00AA1100" w:rsidRDefault="00AA1100" w:rsidP="00AA11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100">
              <w:rPr>
                <w:rFonts w:ascii="Times New Roman" w:hAnsi="Times New Roman" w:cs="Times New Roman"/>
                <w:lang w:val="uk-UA"/>
              </w:rPr>
              <w:t>Гординський С. Сучасна закарпатська поезія // Вісник українознавства. – Львів, 1939. – Вид-во НТШ. – № 2. – С. 23-32.</w:t>
            </w:r>
          </w:p>
          <w:p w:rsidR="00AA1100" w:rsidRPr="00AA1100" w:rsidRDefault="00AA1100" w:rsidP="00AA11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100">
              <w:rPr>
                <w:rFonts w:ascii="Times New Roman" w:hAnsi="Times New Roman" w:cs="Times New Roman"/>
                <w:lang w:val="uk-UA"/>
              </w:rPr>
              <w:t>Маланюк Є. Молоді поети Закарпаття (Замість рецензій) // Вісник. – 1938. – Листопад. – С.  827-829.</w:t>
            </w:r>
          </w:p>
          <w:p w:rsidR="00AA1100" w:rsidRPr="00AA1100" w:rsidRDefault="00AA1100" w:rsidP="00AA11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100">
              <w:rPr>
                <w:rFonts w:ascii="Times New Roman" w:hAnsi="Times New Roman" w:cs="Times New Roman"/>
                <w:lang w:val="uk-UA"/>
              </w:rPr>
              <w:t>Мишанич О. Повернення. Літературно-критичні статті й нариси. – К., 1997.</w:t>
            </w:r>
          </w:p>
          <w:p w:rsidR="00AA1100" w:rsidRPr="00AA1100" w:rsidRDefault="00AA1100" w:rsidP="00AA11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100">
              <w:rPr>
                <w:rFonts w:ascii="Times New Roman" w:hAnsi="Times New Roman" w:cs="Times New Roman"/>
                <w:lang w:val="uk-UA"/>
              </w:rPr>
              <w:t>Мишанич О. Оновлення літератури (Про літературний рух на Закарпатті 20-30-х рр. ХХ ст.) // Мишанич О. На переломі. Літературно-критичні статті й дослідження. – Київ, 2002.</w:t>
            </w:r>
          </w:p>
          <w:p w:rsidR="00AA1100" w:rsidRPr="00AA1100" w:rsidRDefault="00AA1100" w:rsidP="00AA11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100">
              <w:rPr>
                <w:rFonts w:ascii="Times New Roman" w:hAnsi="Times New Roman" w:cs="Times New Roman"/>
                <w:lang w:val="uk-UA"/>
              </w:rPr>
              <w:lastRenderedPageBreak/>
              <w:t>Муза любові й боротьби. Українська поезія празької школи. – К., 1995. – 159 с.</w:t>
            </w:r>
          </w:p>
          <w:p w:rsidR="00AA1100" w:rsidRPr="00AA1100" w:rsidRDefault="00AA1100" w:rsidP="00AA11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100">
              <w:rPr>
                <w:rFonts w:ascii="Times New Roman" w:hAnsi="Times New Roman" w:cs="Times New Roman"/>
                <w:lang w:val="uk-UA"/>
              </w:rPr>
              <w:t>Романенчук Б. Василь Ґренджа-Донський (23. 4. 1897 – 25. 11. 1974) // Твори Василя Ґренджі-Донського : У 12-ти т. Видання друге. – Видання Карпатського Союзу, Інк. Відділ у Вашингтоні, Д.К., 1990. – Т. І. – С. XI – ХХVI.</w:t>
            </w:r>
          </w:p>
          <w:p w:rsidR="00AA1100" w:rsidRPr="00AA1100" w:rsidRDefault="00AA1100" w:rsidP="00AA11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100">
              <w:rPr>
                <w:rFonts w:ascii="Times New Roman" w:hAnsi="Times New Roman" w:cs="Times New Roman"/>
                <w:lang w:val="uk-UA"/>
              </w:rPr>
              <w:t>Барчан В. Лірика Василя Ґренджі-Донського // Українська поезія Закарпаття ХХ століття : Науковий збірник / Упорядкування та передмова В. В. Барчан. – Ужгород: Ліра, 2004. – С. 43-83.</w:t>
            </w:r>
          </w:p>
          <w:p w:rsidR="00AA1100" w:rsidRPr="00AA1100" w:rsidRDefault="00AA1100" w:rsidP="00AA11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100">
              <w:rPr>
                <w:rFonts w:ascii="Times New Roman" w:hAnsi="Times New Roman" w:cs="Times New Roman"/>
                <w:lang w:val="uk-UA"/>
              </w:rPr>
              <w:t>Барчан В. Поетична творчість Василя Ґренджі-Донського : Навчальний посібник / Передмова Б. М. Качура – Ужгород: Карпати – Інформаційно-видавничий центр ЗІППО, 2004. – 152 с.</w:t>
            </w:r>
          </w:p>
          <w:p w:rsidR="00AA1100" w:rsidRPr="00AA1100" w:rsidRDefault="00AA1100" w:rsidP="00AA11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100">
              <w:rPr>
                <w:rFonts w:ascii="Times New Roman" w:hAnsi="Times New Roman" w:cs="Times New Roman"/>
                <w:lang w:val="uk-UA"/>
              </w:rPr>
              <w:t>Козак М. Романтизм у ліриці В. Ґренджі-Донського // Науковий вісник Ужгородського національного університету. Серія філологія. – 2002. – Вип. 6. – С. 103-105.</w:t>
            </w:r>
          </w:p>
          <w:p w:rsidR="00AA1100" w:rsidRPr="00AA1100" w:rsidRDefault="00AA1100" w:rsidP="00AA11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100">
              <w:rPr>
                <w:rFonts w:ascii="Times New Roman" w:hAnsi="Times New Roman" w:cs="Times New Roman"/>
                <w:lang w:val="uk-UA"/>
              </w:rPr>
              <w:t>Козак М. Фольклорні мотиви поезії Василя Ґренджі-Донського // Сучасні проблеми мовознавства та літературознавства. Зб. наукових праць. Вип. 3. – Ужгород, 2000. – С. 310-315.</w:t>
            </w:r>
          </w:p>
          <w:p w:rsidR="00AA1100" w:rsidRPr="00AA1100" w:rsidRDefault="00AA1100" w:rsidP="00AA11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100">
              <w:rPr>
                <w:rFonts w:ascii="Times New Roman" w:hAnsi="Times New Roman" w:cs="Times New Roman"/>
                <w:lang w:val="uk-UA"/>
              </w:rPr>
              <w:t>Твори Василя Ґренджі-Донського : У 12-ти т. – Видання Карпатського Союзу, Інк. Відділ у Вашингтоні, Д.К., 1990. – Т. І. – С. 4-58.</w:t>
            </w:r>
          </w:p>
          <w:p w:rsidR="00AA1100" w:rsidRPr="00AA1100" w:rsidRDefault="00AA1100" w:rsidP="00AA11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100">
              <w:rPr>
                <w:rFonts w:ascii="Times New Roman" w:hAnsi="Times New Roman" w:cs="Times New Roman"/>
                <w:lang w:val="uk-UA"/>
              </w:rPr>
              <w:t>Балла Е. Петро Скунць – поет-шістдесятник // Українська поезія Закарпаття ХХ століття: Науковий збірник / Упорядкування та передмова В. В. Барчан. – Ужгород: Ліра, 2004. – 250 с.</w:t>
            </w:r>
          </w:p>
          <w:p w:rsidR="00AA1100" w:rsidRPr="00AA1100" w:rsidRDefault="00AA1100" w:rsidP="00AA11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AA1100">
              <w:rPr>
                <w:rFonts w:ascii="Times New Roman" w:hAnsi="Times New Roman" w:cs="Times New Roman"/>
                <w:lang w:val="uk-UA"/>
              </w:rPr>
              <w:t>кунць П. М. Твори. У 3-х кн. / Упорядкування та підготовка текстів Наталії Скунць; передмова Тараса Салиги. – Ужгород : Ґражда, 2007. – Кн. І. – 272 с.</w:t>
            </w:r>
          </w:p>
          <w:p w:rsidR="00AA1100" w:rsidRPr="00AA1100" w:rsidRDefault="00AA1100" w:rsidP="00AA11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100">
              <w:rPr>
                <w:rFonts w:ascii="Times New Roman" w:hAnsi="Times New Roman" w:cs="Times New Roman"/>
                <w:lang w:val="uk-UA"/>
              </w:rPr>
              <w:t>Українська поезія Закарпаття ХХ століття: Науковий збірник / Упорядкування та передмова В. В. Барчан. – Ужгород: Ліра, 2004. – 250 с.</w:t>
            </w:r>
          </w:p>
          <w:p w:rsidR="00AA1100" w:rsidRDefault="00AA1100" w:rsidP="00AA11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100">
              <w:rPr>
                <w:rFonts w:ascii="Times New Roman" w:hAnsi="Times New Roman" w:cs="Times New Roman"/>
                <w:lang w:val="uk-UA"/>
              </w:rPr>
              <w:t>Письменники Срібної Землі. До 60-річчя Закарпатської організації Національної спілки письменників України / Упорядник П. М. Ходанич. – Ужгород: КП «Ужгородська міська друкарня», 2006. – 672 с.</w:t>
            </w:r>
          </w:p>
          <w:p w:rsidR="0058596F" w:rsidRPr="00AA1100" w:rsidRDefault="00AA1100" w:rsidP="00AA11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100">
              <w:rPr>
                <w:rFonts w:ascii="Times New Roman" w:hAnsi="Times New Roman" w:cs="Times New Roman"/>
                <w:lang w:val="uk-UA"/>
              </w:rPr>
              <w:t xml:space="preserve"> Голомб Л. Г. Новаторські тенденції в українській літературі кінця ХІХ – перших десятиліть ХХ ст. – Ужгород: Ґражда, 2006. – 296 с.</w:t>
            </w:r>
          </w:p>
        </w:tc>
      </w:tr>
    </w:tbl>
    <w:p w:rsidR="00415888" w:rsidRDefault="00415888"/>
    <w:sectPr w:rsidR="00415888" w:rsidSect="0041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60E6"/>
    <w:multiLevelType w:val="hybridMultilevel"/>
    <w:tmpl w:val="2AB4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6252"/>
    <w:multiLevelType w:val="hybridMultilevel"/>
    <w:tmpl w:val="3D264E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EE48CD"/>
    <w:multiLevelType w:val="hybridMultilevel"/>
    <w:tmpl w:val="5684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22960"/>
    <w:multiLevelType w:val="hybridMultilevel"/>
    <w:tmpl w:val="F19EFC44"/>
    <w:lvl w:ilvl="0" w:tplc="3D0C6B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E2B58"/>
    <w:multiLevelType w:val="hybridMultilevel"/>
    <w:tmpl w:val="1148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55C02"/>
    <w:multiLevelType w:val="hybridMultilevel"/>
    <w:tmpl w:val="0D34DB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6F"/>
    <w:rsid w:val="00055ACE"/>
    <w:rsid w:val="00206EA1"/>
    <w:rsid w:val="002612D8"/>
    <w:rsid w:val="004145AE"/>
    <w:rsid w:val="00415888"/>
    <w:rsid w:val="00560E6B"/>
    <w:rsid w:val="0058596F"/>
    <w:rsid w:val="0064217B"/>
    <w:rsid w:val="008328B7"/>
    <w:rsid w:val="009E75B6"/>
    <w:rsid w:val="00A87375"/>
    <w:rsid w:val="00AA1100"/>
    <w:rsid w:val="00EA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96F"/>
    <w:pPr>
      <w:spacing w:after="160" w:line="259" w:lineRule="auto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8596F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nhideWhenUsed/>
    <w:rsid w:val="0058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58596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585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aszerbekezds">
    <w:name w:val="List Paragraph"/>
    <w:basedOn w:val="Norml"/>
    <w:uiPriority w:val="34"/>
    <w:qFormat/>
    <w:rsid w:val="005859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96F"/>
    <w:pPr>
      <w:spacing w:after="160" w:line="259" w:lineRule="auto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8596F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nhideWhenUsed/>
    <w:rsid w:val="0058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58596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585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aszerbekezds">
    <w:name w:val="List Paragraph"/>
    <w:basedOn w:val="Norml"/>
    <w:uiPriority w:val="34"/>
    <w:qFormat/>
    <w:rsid w:val="005859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1372</Words>
  <Characters>9474</Characters>
  <Application>Microsoft Office Word</Application>
  <DocSecurity>0</DocSecurity>
  <Lines>78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HP_ProBook</dc:creator>
  <cp:lastModifiedBy>Gazdag Vilmos</cp:lastModifiedBy>
  <cp:revision>6</cp:revision>
  <dcterms:created xsi:type="dcterms:W3CDTF">2021-08-23T11:05:00Z</dcterms:created>
  <dcterms:modified xsi:type="dcterms:W3CDTF">2021-09-02T18:23:00Z</dcterms:modified>
</cp:coreProperties>
</file>